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19762" w14:textId="3C367C60" w:rsidR="005502B3" w:rsidRPr="007255D1" w:rsidRDefault="007F7CA3" w:rsidP="005502B3">
      <w:pPr>
        <w:pStyle w:val="a5"/>
        <w:ind w:left="5812"/>
        <w:rPr>
          <w:rFonts w:cstheme="minorHAnsi"/>
        </w:rPr>
      </w:pPr>
      <w:r>
        <w:rPr>
          <w:rFonts w:cstheme="minorHAnsi"/>
          <w:bCs/>
          <w:noProof/>
        </w:rPr>
        <w:drawing>
          <wp:anchor distT="0" distB="0" distL="114300" distR="114300" simplePos="0" relativeHeight="251658240" behindDoc="0" locked="0" layoutInCell="1" allowOverlap="1" wp14:anchorId="5EB42F93" wp14:editId="1E9BE494">
            <wp:simplePos x="0" y="0"/>
            <wp:positionH relativeFrom="column">
              <wp:posOffset>173990</wp:posOffset>
            </wp:positionH>
            <wp:positionV relativeFrom="paragraph">
              <wp:posOffset>-3810</wp:posOffset>
            </wp:positionV>
            <wp:extent cx="1170940" cy="914400"/>
            <wp:effectExtent l="0" t="0" r="0" b="0"/>
            <wp:wrapNone/>
            <wp:docPr id="13669338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09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502B3" w:rsidRPr="007255D1">
        <w:rPr>
          <w:rFonts w:cstheme="minorHAnsi"/>
          <w:bCs/>
        </w:rPr>
        <w:t xml:space="preserve">Додаток </w:t>
      </w:r>
      <w:r w:rsidR="003E6C62" w:rsidRPr="007255D1">
        <w:rPr>
          <w:rFonts w:cstheme="minorHAnsi"/>
          <w:bCs/>
        </w:rPr>
        <w:t>2</w:t>
      </w:r>
      <w:r w:rsidR="005502B3" w:rsidRPr="007255D1">
        <w:rPr>
          <w:rFonts w:cstheme="minorHAnsi"/>
          <w:bCs/>
        </w:rPr>
        <w:t xml:space="preserve"> </w:t>
      </w:r>
      <w:r w:rsidR="005502B3" w:rsidRPr="007255D1">
        <w:rPr>
          <w:rFonts w:cstheme="minorHAnsi"/>
        </w:rPr>
        <w:t xml:space="preserve">до  Договору  </w:t>
      </w:r>
    </w:p>
    <w:p w14:paraId="58D989E7" w14:textId="553E2979" w:rsidR="005502B3" w:rsidRPr="007255D1" w:rsidRDefault="005502B3" w:rsidP="005502B3">
      <w:pPr>
        <w:pStyle w:val="a5"/>
        <w:ind w:left="5812"/>
        <w:rPr>
          <w:rFonts w:cstheme="minorHAnsi"/>
        </w:rPr>
      </w:pPr>
      <w:r w:rsidRPr="007255D1">
        <w:rPr>
          <w:rFonts w:cstheme="minorHAnsi"/>
        </w:rPr>
        <w:t>про постачання електричної енергії споживачу</w:t>
      </w:r>
    </w:p>
    <w:p w14:paraId="2C8C5423" w14:textId="77777777" w:rsidR="005502B3" w:rsidRPr="007255D1" w:rsidRDefault="00310087" w:rsidP="00310087">
      <w:pPr>
        <w:pStyle w:val="a5"/>
        <w:ind w:left="5812"/>
        <w:rPr>
          <w:rFonts w:cstheme="minorHAnsi"/>
        </w:rPr>
      </w:pPr>
      <w:permStart w:id="551819889" w:edGrp="everyone"/>
      <w:r w:rsidRPr="007255D1">
        <w:rPr>
          <w:rFonts w:cstheme="minorHAnsi"/>
        </w:rPr>
        <w:t xml:space="preserve">№ ______ </w:t>
      </w:r>
      <w:r w:rsidR="005502B3" w:rsidRPr="007255D1">
        <w:rPr>
          <w:rFonts w:cstheme="minorHAnsi"/>
        </w:rPr>
        <w:t>від  “</w:t>
      </w:r>
      <w:r w:rsidRPr="007255D1">
        <w:rPr>
          <w:rFonts w:cstheme="minorHAnsi"/>
        </w:rPr>
        <w:t xml:space="preserve"> ___</w:t>
      </w:r>
      <w:r w:rsidR="005502B3" w:rsidRPr="007255D1">
        <w:rPr>
          <w:rFonts w:cstheme="minorHAnsi"/>
        </w:rPr>
        <w:t>“</w:t>
      </w:r>
      <w:r w:rsidR="001A2CDD" w:rsidRPr="007255D1">
        <w:rPr>
          <w:rFonts w:cstheme="minorHAnsi"/>
        </w:rPr>
        <w:t xml:space="preserve"> </w:t>
      </w:r>
      <w:r w:rsidRPr="007255D1">
        <w:rPr>
          <w:rFonts w:cstheme="minorHAnsi"/>
        </w:rPr>
        <w:t xml:space="preserve"> ______________</w:t>
      </w:r>
      <w:r w:rsidR="001A2CDD" w:rsidRPr="007255D1">
        <w:rPr>
          <w:rFonts w:cstheme="minorHAnsi"/>
        </w:rPr>
        <w:t xml:space="preserve"> 20</w:t>
      </w:r>
      <w:r w:rsidRPr="007255D1">
        <w:rPr>
          <w:rFonts w:cstheme="minorHAnsi"/>
        </w:rPr>
        <w:t>___</w:t>
      </w:r>
      <w:r w:rsidR="001A2CDD" w:rsidRPr="007255D1">
        <w:rPr>
          <w:rFonts w:cstheme="minorHAnsi"/>
        </w:rPr>
        <w:t xml:space="preserve"> </w:t>
      </w:r>
      <w:r w:rsidR="005502B3" w:rsidRPr="007255D1">
        <w:rPr>
          <w:rFonts w:cstheme="minorHAnsi"/>
        </w:rPr>
        <w:t>р</w:t>
      </w:r>
    </w:p>
    <w:permEnd w:id="551819889"/>
    <w:p w14:paraId="1E8487CD" w14:textId="77777777" w:rsidR="005502B3" w:rsidRPr="007255D1" w:rsidRDefault="005502B3" w:rsidP="005502B3">
      <w:pPr>
        <w:pStyle w:val="a5"/>
        <w:ind w:left="5812"/>
        <w:rPr>
          <w:rFonts w:cstheme="minorHAnsi"/>
        </w:rPr>
      </w:pPr>
    </w:p>
    <w:p w14:paraId="7067946F" w14:textId="7109B3ED" w:rsidR="00C46533" w:rsidRDefault="007255D1" w:rsidP="00C46533">
      <w:pPr>
        <w:jc w:val="center"/>
        <w:rPr>
          <w:rFonts w:cstheme="minorHAnsi"/>
          <w:b/>
          <w:lang w:val="uk-UA"/>
        </w:rPr>
      </w:pPr>
      <w:r w:rsidRPr="007255D1">
        <w:rPr>
          <w:rFonts w:cstheme="minorHAnsi"/>
          <w:b/>
          <w:lang w:val="uk-UA"/>
        </w:rPr>
        <w:t xml:space="preserve">Публічна </w:t>
      </w:r>
      <w:r w:rsidR="00605476" w:rsidRPr="007255D1">
        <w:rPr>
          <w:rFonts w:cstheme="minorHAnsi"/>
          <w:b/>
          <w:lang w:val="uk-UA"/>
        </w:rPr>
        <w:t>Комерційна пропозиція №</w:t>
      </w:r>
      <w:r w:rsidR="00FF1E1A" w:rsidRPr="007255D1">
        <w:rPr>
          <w:rFonts w:cstheme="minorHAnsi"/>
          <w:b/>
          <w:lang w:val="uk-UA"/>
        </w:rPr>
        <w:t xml:space="preserve"> </w:t>
      </w:r>
      <w:r w:rsidR="00E477C2" w:rsidRPr="007255D1">
        <w:rPr>
          <w:rFonts w:cstheme="minorHAnsi"/>
          <w:b/>
          <w:lang w:val="uk-UA"/>
        </w:rPr>
        <w:t>1</w:t>
      </w:r>
    </w:p>
    <w:p w14:paraId="2B35C593" w14:textId="77777777" w:rsidR="00C85934" w:rsidRDefault="00C85934" w:rsidP="00C46533">
      <w:pPr>
        <w:jc w:val="center"/>
        <w:rPr>
          <w:rFonts w:cstheme="minorHAnsi"/>
          <w:b/>
          <w:lang w:val="uk-UA"/>
        </w:rPr>
      </w:pPr>
    </w:p>
    <w:p w14:paraId="7549BAA6" w14:textId="77777777" w:rsidR="00A74DA9" w:rsidRPr="007255D1" w:rsidRDefault="00F1689A" w:rsidP="00F1689A">
      <w:pPr>
        <w:spacing w:after="0" w:line="360" w:lineRule="auto"/>
        <w:jc w:val="center"/>
        <w:rPr>
          <w:rFonts w:cstheme="minorHAnsi"/>
          <w:b/>
          <w:lang w:val="uk-UA"/>
        </w:rPr>
      </w:pPr>
      <w:r w:rsidRPr="007255D1">
        <w:rPr>
          <w:rFonts w:cstheme="minorHAnsi"/>
          <w:b/>
          <w:lang w:val="uk-UA"/>
        </w:rPr>
        <w:t xml:space="preserve">Споживач: </w:t>
      </w:r>
      <w:permStart w:id="1178561688" w:edGrp="everyone"/>
      <w:r w:rsidR="00A74DA9" w:rsidRPr="007255D1">
        <w:rPr>
          <w:rFonts w:cstheme="minorHAnsi"/>
          <w:b/>
          <w:lang w:val="uk-UA"/>
        </w:rPr>
        <w:t>_________________________________________________________________________</w:t>
      </w:r>
      <w:permEnd w:id="1178561688"/>
    </w:p>
    <w:p w14:paraId="288A7236" w14:textId="77777777" w:rsidR="00F1689A" w:rsidRPr="007255D1" w:rsidRDefault="00A74DA9" w:rsidP="00F1689A">
      <w:pPr>
        <w:spacing w:after="0" w:line="360" w:lineRule="auto"/>
        <w:jc w:val="center"/>
        <w:rPr>
          <w:rFonts w:cstheme="minorHAnsi"/>
          <w:b/>
          <w:u w:val="single"/>
          <w:vertAlign w:val="superscript"/>
          <w:lang w:val="uk-UA"/>
        </w:rPr>
      </w:pPr>
      <w:r w:rsidRPr="007255D1">
        <w:rPr>
          <w:rFonts w:cstheme="minorHAnsi"/>
          <w:b/>
          <w:vertAlign w:val="superscript"/>
          <w:lang w:val="uk-UA"/>
        </w:rPr>
        <w:t>(повне найменування споживача)</w:t>
      </w:r>
      <w:r w:rsidR="00F1689A" w:rsidRPr="007255D1">
        <w:rPr>
          <w:rFonts w:cstheme="minorHAnsi"/>
          <w:b/>
          <w:u w:val="single"/>
          <w:vertAlign w:val="superscript"/>
          <w:lang w:val="uk-UA"/>
        </w:rPr>
        <w:t xml:space="preserve"> </w:t>
      </w:r>
    </w:p>
    <w:p w14:paraId="624C377D" w14:textId="34172114" w:rsidR="00F1689A" w:rsidRPr="007255D1" w:rsidRDefault="00F1689A" w:rsidP="00F1689A">
      <w:pPr>
        <w:spacing w:after="0" w:line="360" w:lineRule="auto"/>
        <w:jc w:val="center"/>
        <w:rPr>
          <w:rFonts w:cstheme="minorHAnsi"/>
          <w:b/>
          <w:lang w:val="uk-UA"/>
        </w:rPr>
      </w:pPr>
      <w:r w:rsidRPr="007255D1">
        <w:rPr>
          <w:rFonts w:cstheme="minorHAnsi"/>
          <w:b/>
          <w:lang w:val="uk-UA"/>
        </w:rPr>
        <w:t xml:space="preserve">Постачальник: </w:t>
      </w:r>
      <w:r w:rsidR="001823EF" w:rsidRPr="007255D1">
        <w:rPr>
          <w:rFonts w:cstheme="minorHAnsi"/>
          <w:b/>
          <w:u w:val="single"/>
          <w:lang w:val="uk-UA"/>
        </w:rPr>
        <w:t>Т</w:t>
      </w:r>
      <w:r w:rsidR="00764617" w:rsidRPr="007255D1">
        <w:rPr>
          <w:rFonts w:cstheme="minorHAnsi"/>
          <w:b/>
          <w:u w:val="single"/>
          <w:lang w:val="uk-UA"/>
        </w:rPr>
        <w:t>ОВ «</w:t>
      </w:r>
      <w:r w:rsidR="00C85934">
        <w:rPr>
          <w:rFonts w:cstheme="minorHAnsi"/>
          <w:b/>
          <w:u w:val="single"/>
          <w:lang w:val="uk-UA"/>
        </w:rPr>
        <w:t>КАДОРР ЕНЕРДЖИ</w:t>
      </w:r>
      <w:r w:rsidRPr="007255D1">
        <w:rPr>
          <w:rFonts w:cstheme="minorHAnsi"/>
          <w:b/>
          <w:u w:val="single"/>
          <w:lang w:val="uk-UA"/>
        </w:rPr>
        <w:t xml:space="preserve">» </w:t>
      </w:r>
    </w:p>
    <w:p w14:paraId="20F9A741" w14:textId="424AFB76" w:rsidR="00F1689A" w:rsidRPr="007255D1" w:rsidRDefault="00C16B5C" w:rsidP="00C16B5C">
      <w:pPr>
        <w:pStyle w:val="a5"/>
        <w:jc w:val="both"/>
        <w:rPr>
          <w:rFonts w:cstheme="minorHAnsi"/>
        </w:rPr>
      </w:pPr>
      <w:r w:rsidRPr="007255D1">
        <w:rPr>
          <w:rFonts w:cstheme="minorHAnsi"/>
        </w:rPr>
        <w:t>який</w:t>
      </w:r>
      <w:r w:rsidR="00F1689A" w:rsidRPr="007255D1">
        <w:rPr>
          <w:rFonts w:cstheme="minorHAnsi"/>
        </w:rPr>
        <w:t xml:space="preserve"> здійснює діяльність на території  України на підставі ліцензії на впровадження господарської діяльності з  постачання електричної енергії., виданої згідно з постановою НКРЕКП № </w:t>
      </w:r>
      <w:r w:rsidR="00C85934">
        <w:rPr>
          <w:rFonts w:cstheme="minorHAnsi"/>
        </w:rPr>
        <w:t>__</w:t>
      </w:r>
      <w:r w:rsidR="00F1689A" w:rsidRPr="007255D1">
        <w:rPr>
          <w:rFonts w:cstheme="minorHAnsi"/>
        </w:rPr>
        <w:t xml:space="preserve">  від </w:t>
      </w:r>
      <w:r w:rsidR="00605476" w:rsidRPr="007255D1">
        <w:rPr>
          <w:rFonts w:cstheme="minorHAnsi"/>
        </w:rPr>
        <w:t>«</w:t>
      </w:r>
      <w:r w:rsidR="00C85934">
        <w:rPr>
          <w:rFonts w:cstheme="minorHAnsi"/>
        </w:rPr>
        <w:t>__</w:t>
      </w:r>
      <w:r w:rsidRPr="007255D1">
        <w:rPr>
          <w:rFonts w:cstheme="minorHAnsi"/>
        </w:rPr>
        <w:t>»</w:t>
      </w:r>
      <w:r w:rsidR="002F4359">
        <w:rPr>
          <w:rFonts w:cstheme="minorHAnsi"/>
        </w:rPr>
        <w:t xml:space="preserve"> </w:t>
      </w:r>
      <w:r w:rsidR="00C85934">
        <w:rPr>
          <w:rFonts w:cstheme="minorHAnsi"/>
        </w:rPr>
        <w:t>______</w:t>
      </w:r>
      <w:r w:rsidR="00605476" w:rsidRPr="007255D1">
        <w:rPr>
          <w:rFonts w:cstheme="minorHAnsi"/>
        </w:rPr>
        <w:t xml:space="preserve"> 202</w:t>
      </w:r>
      <w:r w:rsidR="002F4359">
        <w:rPr>
          <w:rFonts w:cstheme="minorHAnsi"/>
        </w:rPr>
        <w:t>5</w:t>
      </w:r>
      <w:r w:rsidR="00605476" w:rsidRPr="007255D1">
        <w:rPr>
          <w:rFonts w:cstheme="minorHAnsi"/>
        </w:rPr>
        <w:t xml:space="preserve"> </w:t>
      </w:r>
      <w:r w:rsidRPr="007255D1">
        <w:rPr>
          <w:rFonts w:cstheme="minorHAnsi"/>
        </w:rPr>
        <w:t>р</w:t>
      </w:r>
      <w:r w:rsidR="00F1689A" w:rsidRPr="007255D1">
        <w:rPr>
          <w:rFonts w:cstheme="minorHAnsi"/>
        </w:rPr>
        <w:t>., пропонує розглянути наступну комерційну пропозицію.</w:t>
      </w:r>
    </w:p>
    <w:p w14:paraId="24923139" w14:textId="7D34687E" w:rsidR="00F1689A" w:rsidRPr="007255D1" w:rsidRDefault="00F1689A" w:rsidP="00C16B5C">
      <w:pPr>
        <w:spacing w:after="0" w:line="240" w:lineRule="auto"/>
        <w:ind w:firstLine="708"/>
        <w:jc w:val="both"/>
        <w:rPr>
          <w:rFonts w:cstheme="minorHAnsi"/>
          <w:lang w:val="uk-UA"/>
        </w:rPr>
      </w:pPr>
      <w:r w:rsidRPr="007255D1">
        <w:rPr>
          <w:rFonts w:cstheme="minorHAnsi"/>
          <w:lang w:val="uk-UA"/>
        </w:rPr>
        <w:t>Дана комерційна пропозиція розроблена у відповідності до норм Закону України «</w:t>
      </w:r>
      <w:r w:rsidR="00333F3F">
        <w:rPr>
          <w:rFonts w:cstheme="minorHAnsi"/>
          <w:lang w:val="uk-UA"/>
        </w:rPr>
        <w:t>П</w:t>
      </w:r>
      <w:r w:rsidRPr="007255D1">
        <w:rPr>
          <w:rFonts w:cstheme="minorHAnsi"/>
          <w:lang w:val="uk-UA"/>
        </w:rPr>
        <w:t>ро ринок електричної енергії»,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14.03.2018 за № 312 (далі – ПРРЕЕ).</w:t>
      </w:r>
    </w:p>
    <w:p w14:paraId="5021E6B7" w14:textId="77777777" w:rsidR="003E7B3D" w:rsidRPr="007255D1" w:rsidRDefault="003E7B3D" w:rsidP="00C16B5C">
      <w:pPr>
        <w:spacing w:after="0" w:line="240" w:lineRule="auto"/>
        <w:ind w:firstLine="708"/>
        <w:jc w:val="both"/>
        <w:rPr>
          <w:rFonts w:cstheme="minorHAnsi"/>
          <w:lang w:val="uk-UA"/>
        </w:rPr>
      </w:pPr>
    </w:p>
    <w:p w14:paraId="69FB6726" w14:textId="77777777" w:rsidR="00F1712D" w:rsidRPr="00FD7530" w:rsidRDefault="00F1712D" w:rsidP="00F1712D">
      <w:pPr>
        <w:pStyle w:val="a4"/>
        <w:numPr>
          <w:ilvl w:val="0"/>
          <w:numId w:val="17"/>
        </w:numPr>
        <w:spacing w:after="0"/>
        <w:ind w:left="284" w:firstLine="0"/>
        <w:jc w:val="center"/>
        <w:rPr>
          <w:rFonts w:asciiTheme="minorHAnsi" w:hAnsiTheme="minorHAnsi" w:cstheme="minorHAnsi"/>
          <w:sz w:val="22"/>
        </w:rPr>
      </w:pPr>
      <w:r w:rsidRPr="00FD7530">
        <w:rPr>
          <w:rFonts w:asciiTheme="minorHAnsi" w:hAnsiTheme="minorHAnsi" w:cstheme="minorHAnsi"/>
          <w:b/>
          <w:sz w:val="22"/>
        </w:rPr>
        <w:t>Територія діяльності:</w:t>
      </w:r>
    </w:p>
    <w:p w14:paraId="6CB0FCDC" w14:textId="77777777" w:rsidR="00F1712D" w:rsidRPr="00FD7530" w:rsidRDefault="00F1712D" w:rsidP="00F1712D">
      <w:pPr>
        <w:spacing w:after="0"/>
        <w:ind w:firstLine="708"/>
        <w:jc w:val="both"/>
        <w:rPr>
          <w:rFonts w:cstheme="minorHAnsi"/>
          <w:lang w:val="uk-UA"/>
        </w:rPr>
      </w:pPr>
      <w:r w:rsidRPr="00FD7530">
        <w:rPr>
          <w:rFonts w:cstheme="minorHAnsi"/>
          <w:b/>
          <w:lang w:val="uk-UA"/>
        </w:rPr>
        <w:t xml:space="preserve">Території України </w:t>
      </w:r>
      <w:r w:rsidRPr="00FD7530">
        <w:rPr>
          <w:rFonts w:cstheme="minorHAnsi"/>
          <w:lang w:val="uk-UA"/>
        </w:rPr>
        <w:t>на підставі укладених з відповідними Операторами систем розподілу  (далі-Оператор) Договорів електропостачальника про надання послуг з розподілу (передачу) електричної енергії.</w:t>
      </w:r>
    </w:p>
    <w:p w14:paraId="5CE17EE1" w14:textId="77777777" w:rsidR="00F1712D" w:rsidRPr="00FD7530" w:rsidRDefault="00F1712D" w:rsidP="00F1712D">
      <w:pPr>
        <w:pStyle w:val="a4"/>
        <w:numPr>
          <w:ilvl w:val="0"/>
          <w:numId w:val="17"/>
        </w:numPr>
        <w:spacing w:after="0"/>
        <w:ind w:left="284" w:firstLine="0"/>
        <w:jc w:val="center"/>
        <w:rPr>
          <w:rFonts w:asciiTheme="minorHAnsi" w:hAnsiTheme="minorHAnsi" w:cstheme="minorHAnsi"/>
          <w:sz w:val="22"/>
        </w:rPr>
      </w:pPr>
      <w:r w:rsidRPr="00FD7530">
        <w:rPr>
          <w:rFonts w:asciiTheme="minorHAnsi" w:hAnsiTheme="minorHAnsi" w:cstheme="minorHAnsi"/>
          <w:b/>
          <w:sz w:val="22"/>
        </w:rPr>
        <w:t>Предмет комерційної пропозиції:</w:t>
      </w:r>
    </w:p>
    <w:p w14:paraId="51CD5A6C" w14:textId="77777777" w:rsidR="00F1712D" w:rsidRPr="00FD7530" w:rsidRDefault="00F1712D" w:rsidP="00F1712D">
      <w:pPr>
        <w:spacing w:after="0"/>
        <w:ind w:left="708"/>
        <w:jc w:val="both"/>
        <w:rPr>
          <w:rFonts w:cstheme="minorHAnsi"/>
          <w:lang w:val="uk-UA"/>
        </w:rPr>
      </w:pPr>
      <w:r w:rsidRPr="00FD7530">
        <w:rPr>
          <w:rFonts w:cstheme="minorHAnsi"/>
          <w:lang w:val="uk-UA"/>
        </w:rPr>
        <w:t>Постачання активної електричної енергії як товарної продукції.</w:t>
      </w:r>
    </w:p>
    <w:p w14:paraId="4E12D586" w14:textId="77777777" w:rsidR="00F1712D" w:rsidRPr="007255D1" w:rsidRDefault="00F1712D" w:rsidP="00F1712D">
      <w:pPr>
        <w:pStyle w:val="a4"/>
        <w:numPr>
          <w:ilvl w:val="0"/>
          <w:numId w:val="17"/>
        </w:numPr>
        <w:spacing w:after="0"/>
        <w:ind w:left="284" w:firstLine="0"/>
        <w:jc w:val="center"/>
        <w:rPr>
          <w:rFonts w:asciiTheme="minorHAnsi" w:hAnsiTheme="minorHAnsi" w:cstheme="minorHAnsi"/>
          <w:sz w:val="22"/>
        </w:rPr>
      </w:pPr>
      <w:r w:rsidRPr="007255D1">
        <w:rPr>
          <w:rFonts w:asciiTheme="minorHAnsi" w:hAnsiTheme="minorHAnsi" w:cstheme="minorHAnsi"/>
          <w:b/>
          <w:bCs/>
          <w:color w:val="000000"/>
          <w:sz w:val="22"/>
        </w:rPr>
        <w:t>Критерії, яким має відповідати особа, що обирає дану комерційну пропозицію:</w:t>
      </w:r>
    </w:p>
    <w:p w14:paraId="43964BEC" w14:textId="77777777" w:rsidR="00F1712D" w:rsidRPr="007255D1" w:rsidRDefault="00F1712D" w:rsidP="00F1712D">
      <w:pPr>
        <w:pStyle w:val="a4"/>
        <w:numPr>
          <w:ilvl w:val="1"/>
          <w:numId w:val="18"/>
        </w:numPr>
        <w:autoSpaceDE w:val="0"/>
        <w:autoSpaceDN w:val="0"/>
        <w:adjustRightInd w:val="0"/>
        <w:ind w:left="426" w:hanging="426"/>
        <w:jc w:val="both"/>
        <w:rPr>
          <w:rFonts w:asciiTheme="minorHAnsi" w:hAnsiTheme="minorHAnsi" w:cstheme="minorHAnsi"/>
          <w:color w:val="000000"/>
          <w:sz w:val="22"/>
        </w:rPr>
      </w:pPr>
      <w:r w:rsidRPr="007255D1">
        <w:rPr>
          <w:rFonts w:asciiTheme="minorHAnsi" w:hAnsiTheme="minorHAnsi" w:cstheme="minorHAnsi"/>
          <w:color w:val="000000"/>
          <w:sz w:val="22"/>
        </w:rPr>
        <w:t xml:space="preserve">Клієнт є власником (користувачем) об'єкта; </w:t>
      </w:r>
    </w:p>
    <w:p w14:paraId="77EB7931" w14:textId="77777777" w:rsidR="00F1712D" w:rsidRPr="007255D1" w:rsidRDefault="00F1712D" w:rsidP="00F1712D">
      <w:pPr>
        <w:pStyle w:val="a4"/>
        <w:numPr>
          <w:ilvl w:val="1"/>
          <w:numId w:val="18"/>
        </w:numPr>
        <w:autoSpaceDE w:val="0"/>
        <w:autoSpaceDN w:val="0"/>
        <w:adjustRightInd w:val="0"/>
        <w:ind w:left="426" w:hanging="426"/>
        <w:jc w:val="both"/>
        <w:rPr>
          <w:rFonts w:asciiTheme="minorHAnsi" w:hAnsiTheme="minorHAnsi" w:cstheme="minorHAnsi"/>
          <w:color w:val="000000"/>
          <w:sz w:val="22"/>
        </w:rPr>
      </w:pPr>
      <w:r w:rsidRPr="007255D1">
        <w:rPr>
          <w:rFonts w:asciiTheme="minorHAnsi" w:hAnsiTheme="minorHAnsi" w:cstheme="minorHAnsi"/>
          <w:color w:val="000000"/>
          <w:sz w:val="22"/>
        </w:rPr>
        <w:t xml:space="preserve">Наявний облік електричної енергії має забезпечувати можливість застосування цін (тарифів), передбачених даною комерційною пропозицією; </w:t>
      </w:r>
    </w:p>
    <w:p w14:paraId="1F95528D" w14:textId="77777777" w:rsidR="00F1712D" w:rsidRPr="007255D1" w:rsidRDefault="00F1712D" w:rsidP="00F1712D">
      <w:pPr>
        <w:pStyle w:val="a4"/>
        <w:numPr>
          <w:ilvl w:val="1"/>
          <w:numId w:val="18"/>
        </w:numPr>
        <w:autoSpaceDE w:val="0"/>
        <w:autoSpaceDN w:val="0"/>
        <w:adjustRightInd w:val="0"/>
        <w:ind w:left="426" w:hanging="426"/>
        <w:jc w:val="both"/>
        <w:rPr>
          <w:rFonts w:asciiTheme="minorHAnsi" w:hAnsiTheme="minorHAnsi" w:cstheme="minorHAnsi"/>
          <w:color w:val="000000"/>
          <w:sz w:val="22"/>
        </w:rPr>
      </w:pPr>
      <w:r w:rsidRPr="007255D1">
        <w:rPr>
          <w:rFonts w:asciiTheme="minorHAnsi" w:hAnsiTheme="minorHAnsi" w:cstheme="minorHAnsi"/>
          <w:color w:val="000000"/>
          <w:sz w:val="22"/>
        </w:rPr>
        <w:t xml:space="preserve">Клієнт приєднався до умов Договору споживача про надання послуг з розподілу (передачі) електричної енергії з оператором системи розподілу; </w:t>
      </w:r>
    </w:p>
    <w:p w14:paraId="3E8CA78A" w14:textId="77777777" w:rsidR="00F1712D" w:rsidRPr="007255D1" w:rsidRDefault="00F1712D" w:rsidP="00F1712D">
      <w:pPr>
        <w:pStyle w:val="a4"/>
        <w:numPr>
          <w:ilvl w:val="1"/>
          <w:numId w:val="18"/>
        </w:numPr>
        <w:spacing w:after="0"/>
        <w:ind w:left="426" w:hanging="426"/>
        <w:jc w:val="both"/>
        <w:rPr>
          <w:rFonts w:asciiTheme="minorHAnsi" w:hAnsiTheme="minorHAnsi" w:cstheme="minorHAnsi"/>
          <w:sz w:val="22"/>
        </w:rPr>
      </w:pPr>
      <w:r w:rsidRPr="007255D1">
        <w:rPr>
          <w:rFonts w:asciiTheme="minorHAnsi" w:hAnsiTheme="minorHAnsi" w:cstheme="minorHAnsi"/>
          <w:color w:val="000000"/>
          <w:sz w:val="22"/>
        </w:rPr>
        <w:t>Узгоджений порядок взаємодії при зборі, формуванні та обміні погодинними даними обліку між ОСР (або ДП "НЕК "Укренерго") та відповідним Оператором АСКОЕ споживача (крім випадків, якщо оператором АСКОЕ є ОСР або ДП "НЕК "Укренерго").</w:t>
      </w:r>
    </w:p>
    <w:p w14:paraId="35043B71" w14:textId="77777777" w:rsidR="00F1712D" w:rsidRPr="007255D1" w:rsidRDefault="00F1712D" w:rsidP="00F1712D">
      <w:pPr>
        <w:pStyle w:val="a4"/>
        <w:numPr>
          <w:ilvl w:val="0"/>
          <w:numId w:val="18"/>
        </w:numPr>
        <w:spacing w:after="0"/>
        <w:ind w:left="1134" w:hanging="425"/>
        <w:jc w:val="center"/>
        <w:rPr>
          <w:rFonts w:asciiTheme="minorHAnsi" w:hAnsiTheme="minorHAnsi" w:cstheme="minorHAnsi"/>
          <w:sz w:val="22"/>
        </w:rPr>
      </w:pPr>
      <w:r w:rsidRPr="007255D1">
        <w:rPr>
          <w:rFonts w:asciiTheme="minorHAnsi" w:hAnsiTheme="minorHAnsi" w:cstheme="minorHAnsi"/>
          <w:b/>
          <w:bCs/>
          <w:color w:val="000000"/>
          <w:sz w:val="22"/>
        </w:rPr>
        <w:t>Ціна електричної енергії:</w:t>
      </w:r>
    </w:p>
    <w:p w14:paraId="7E691D83" w14:textId="77777777" w:rsidR="00F1712D" w:rsidRPr="007255D1" w:rsidRDefault="00F1712D" w:rsidP="00F1712D">
      <w:pPr>
        <w:pStyle w:val="a4"/>
        <w:numPr>
          <w:ilvl w:val="1"/>
          <w:numId w:val="19"/>
        </w:numPr>
        <w:autoSpaceDE w:val="0"/>
        <w:autoSpaceDN w:val="0"/>
        <w:adjustRightInd w:val="0"/>
        <w:ind w:left="426" w:hanging="426"/>
        <w:jc w:val="both"/>
        <w:rPr>
          <w:rFonts w:asciiTheme="minorHAnsi" w:hAnsiTheme="minorHAnsi" w:cstheme="minorHAnsi"/>
          <w:sz w:val="22"/>
        </w:rPr>
      </w:pPr>
      <w:r w:rsidRPr="007255D1">
        <w:rPr>
          <w:rFonts w:asciiTheme="minorHAnsi" w:hAnsiTheme="minorHAnsi" w:cstheme="minorHAnsi"/>
          <w:sz w:val="22"/>
        </w:rPr>
        <w:t xml:space="preserve">Ціна постачання електричної енергії встановлюється для кожного Споживача </w:t>
      </w:r>
      <w:r w:rsidRPr="007255D1">
        <w:rPr>
          <w:rFonts w:asciiTheme="minorHAnsi" w:hAnsiTheme="minorHAnsi" w:cstheme="minorHAnsi"/>
          <w:b/>
          <w:sz w:val="22"/>
        </w:rPr>
        <w:t>індивідуально.</w:t>
      </w:r>
    </w:p>
    <w:p w14:paraId="219E2506" w14:textId="77777777" w:rsidR="00F1712D" w:rsidRPr="007255D1" w:rsidRDefault="00F1712D" w:rsidP="00F1712D">
      <w:pPr>
        <w:pStyle w:val="Style1"/>
        <w:widowControl/>
        <w:autoSpaceDE/>
        <w:autoSpaceDN/>
        <w:adjustRightInd/>
        <w:spacing w:line="256" w:lineRule="auto"/>
        <w:ind w:left="426"/>
        <w:rPr>
          <w:rFonts w:asciiTheme="minorHAnsi" w:eastAsia="Times New Roman" w:hAnsiTheme="minorHAnsi" w:cstheme="minorHAnsi"/>
          <w:sz w:val="22"/>
          <w:szCs w:val="22"/>
          <w:lang w:val="uk-UA"/>
        </w:rPr>
      </w:pPr>
      <w:r w:rsidRPr="007255D1">
        <w:rPr>
          <w:rFonts w:asciiTheme="minorHAnsi" w:eastAsia="Times New Roman" w:hAnsiTheme="minorHAnsi" w:cstheme="minorHAnsi"/>
          <w:sz w:val="22"/>
          <w:szCs w:val="22"/>
          <w:lang w:val="uk-UA"/>
        </w:rPr>
        <w:t>Постачання електричної енергії здійснюється за цінами, що розраховуються за принципом беззбитковості.</w:t>
      </w:r>
    </w:p>
    <w:p w14:paraId="4AFF2987" w14:textId="76F8FE57" w:rsidR="00F1712D" w:rsidRDefault="00F1712D" w:rsidP="00F1712D">
      <w:pPr>
        <w:pStyle w:val="Style1"/>
        <w:numPr>
          <w:ilvl w:val="1"/>
          <w:numId w:val="20"/>
        </w:numPr>
        <w:autoSpaceDE/>
        <w:autoSpaceDN/>
        <w:adjustRightInd/>
        <w:spacing w:line="256" w:lineRule="auto"/>
        <w:ind w:left="426" w:hanging="426"/>
        <w:rPr>
          <w:rFonts w:asciiTheme="minorHAnsi" w:eastAsia="Times New Roman" w:hAnsiTheme="minorHAnsi" w:cstheme="minorHAnsi"/>
          <w:sz w:val="22"/>
          <w:szCs w:val="22"/>
          <w:lang w:val="uk-UA"/>
        </w:rPr>
      </w:pPr>
      <w:r w:rsidRPr="007255D1">
        <w:rPr>
          <w:rFonts w:asciiTheme="minorHAnsi" w:eastAsia="Times New Roman" w:hAnsiTheme="minorHAnsi" w:cstheme="minorHAnsi"/>
          <w:sz w:val="22"/>
          <w:szCs w:val="22"/>
          <w:lang w:val="uk-UA"/>
        </w:rPr>
        <w:t>Ціна на електричну енергію за договором про постачання електричної енергії споживачу (далі –  Договір) за 1 кВт</w:t>
      </w:r>
      <m:oMath>
        <m:r>
          <w:rPr>
            <w:rFonts w:ascii="Cambria Math" w:hAnsi="Cambria Math" w:cstheme="minorHAnsi"/>
            <w:sz w:val="22"/>
            <w:szCs w:val="22"/>
            <w:lang w:val="uk-UA"/>
          </w:rPr>
          <m:t>∙</m:t>
        </m:r>
      </m:oMath>
      <w:r w:rsidRPr="007255D1">
        <w:rPr>
          <w:rFonts w:asciiTheme="minorHAnsi" w:eastAsia="Times New Roman" w:hAnsiTheme="minorHAnsi" w:cstheme="minorHAnsi"/>
          <w:sz w:val="22"/>
          <w:szCs w:val="22"/>
          <w:lang w:val="uk-UA"/>
        </w:rPr>
        <w:t>год на момент заключення Договору становить</w:t>
      </w:r>
      <w:r>
        <w:rPr>
          <w:rFonts w:asciiTheme="minorHAnsi" w:eastAsia="Times New Roman" w:hAnsiTheme="minorHAnsi" w:cstheme="minorHAnsi"/>
          <w:sz w:val="22"/>
          <w:szCs w:val="22"/>
          <w:lang w:val="uk-UA"/>
        </w:rPr>
        <w:t xml:space="preserve"> 14 грн/</w:t>
      </w:r>
      <m:oMath>
        <m:r>
          <w:rPr>
            <w:rFonts w:ascii="Cambria Math" w:hAnsi="Cambria Math" w:cstheme="minorHAnsi"/>
            <w:sz w:val="22"/>
            <w:szCs w:val="22"/>
            <w:lang w:val="uk-UA"/>
          </w:rPr>
          <m:t>кВт∙год</m:t>
        </m:r>
      </m:oMath>
      <w:r>
        <w:rPr>
          <w:rFonts w:asciiTheme="minorHAnsi" w:eastAsia="Times New Roman" w:hAnsiTheme="minorHAnsi" w:cstheme="minorHAnsi"/>
          <w:sz w:val="22"/>
          <w:szCs w:val="22"/>
          <w:lang w:val="uk-UA"/>
        </w:rPr>
        <w:t xml:space="preserve"> (без ПДВ)</w:t>
      </w:r>
    </w:p>
    <w:p w14:paraId="04C4C46D" w14:textId="77777777" w:rsidR="00F1712D" w:rsidRPr="007255D1" w:rsidRDefault="00F1712D" w:rsidP="00F1712D">
      <w:pPr>
        <w:pStyle w:val="Style1"/>
        <w:widowControl/>
        <w:autoSpaceDE/>
        <w:autoSpaceDN/>
        <w:adjustRightInd/>
        <w:spacing w:line="256" w:lineRule="auto"/>
        <w:ind w:left="360" w:firstLine="66"/>
        <w:rPr>
          <w:rFonts w:asciiTheme="minorHAnsi" w:eastAsia="Times New Roman" w:hAnsiTheme="minorHAnsi" w:cstheme="minorHAnsi"/>
          <w:sz w:val="22"/>
          <w:szCs w:val="22"/>
          <w:lang w:val="uk-UA"/>
        </w:rPr>
      </w:pPr>
      <w:r w:rsidRPr="007255D1">
        <w:rPr>
          <w:rFonts w:asciiTheme="minorHAnsi" w:eastAsia="Times New Roman" w:hAnsiTheme="minorHAnsi" w:cstheme="minorHAnsi"/>
          <w:sz w:val="22"/>
          <w:szCs w:val="22"/>
          <w:lang w:val="uk-UA"/>
        </w:rPr>
        <w:t>Примітка. Ціна вказана в цьому пункті є орієнтовною.</w:t>
      </w:r>
    </w:p>
    <w:p w14:paraId="0BB035E2" w14:textId="77777777" w:rsidR="00F1712D" w:rsidRPr="007255D1" w:rsidRDefault="00F1712D" w:rsidP="00F1712D">
      <w:pPr>
        <w:pStyle w:val="Style1"/>
        <w:widowControl/>
        <w:numPr>
          <w:ilvl w:val="1"/>
          <w:numId w:val="20"/>
        </w:numPr>
        <w:autoSpaceDE/>
        <w:autoSpaceDN/>
        <w:adjustRightInd/>
        <w:spacing w:line="256" w:lineRule="auto"/>
        <w:ind w:left="426" w:hanging="426"/>
        <w:rPr>
          <w:rFonts w:asciiTheme="minorHAnsi" w:hAnsiTheme="minorHAnsi" w:cstheme="minorHAnsi"/>
          <w:sz w:val="22"/>
          <w:szCs w:val="22"/>
        </w:rPr>
      </w:pPr>
      <w:bookmarkStart w:id="0" w:name="_Hlk184760887"/>
      <w:r w:rsidRPr="007255D1">
        <w:rPr>
          <w:rFonts w:asciiTheme="minorHAnsi" w:hAnsiTheme="minorHAnsi" w:cstheme="minorHAnsi"/>
          <w:b/>
          <w:bCs/>
          <w:sz w:val="22"/>
          <w:szCs w:val="22"/>
          <w:lang w:val="uk-UA"/>
        </w:rPr>
        <w:t>Прогнозна ціна (</w:t>
      </w:r>
      <m:oMath>
        <m:sSub>
          <m:sSubPr>
            <m:ctrlPr>
              <w:rPr>
                <w:rFonts w:ascii="Cambria Math" w:hAnsi="Cambria Math" w:cstheme="minorHAnsi"/>
                <w:b/>
                <w:bCs/>
                <w:i/>
                <w:sz w:val="22"/>
                <w:szCs w:val="22"/>
                <w:lang w:val="uk-UA"/>
              </w:rPr>
            </m:ctrlPr>
          </m:sSubPr>
          <m:e>
            <m:r>
              <m:rPr>
                <m:sty m:val="bi"/>
              </m:rPr>
              <w:rPr>
                <w:rFonts w:ascii="Cambria Math" w:hAnsi="Cambria Math" w:cstheme="minorHAnsi"/>
                <w:sz w:val="22"/>
                <w:szCs w:val="22"/>
                <w:lang w:val="uk-UA"/>
              </w:rPr>
              <m:t>Ц</m:t>
            </m:r>
          </m:e>
          <m:sub>
            <m:r>
              <m:rPr>
                <m:sty m:val="bi"/>
              </m:rPr>
              <w:rPr>
                <w:rFonts w:ascii="Cambria Math" w:hAnsi="Cambria Math" w:cstheme="minorHAnsi"/>
                <w:sz w:val="22"/>
                <w:szCs w:val="22"/>
                <w:lang w:val="uk-UA"/>
              </w:rPr>
              <m:t>пр</m:t>
            </m:r>
          </m:sub>
        </m:sSub>
        <m:r>
          <m:rPr>
            <m:sty m:val="bi"/>
          </m:rPr>
          <w:rPr>
            <w:rFonts w:ascii="Cambria Math" w:hAnsi="Cambria Math" w:cstheme="minorHAnsi"/>
            <w:sz w:val="22"/>
            <w:szCs w:val="22"/>
            <w:lang w:val="uk-UA"/>
          </w:rPr>
          <m:t>)</m:t>
        </m:r>
      </m:oMath>
      <w:r w:rsidRPr="007255D1">
        <w:rPr>
          <w:rFonts w:asciiTheme="minorHAnsi" w:hAnsiTheme="minorHAnsi" w:cstheme="minorHAnsi"/>
          <w:sz w:val="22"/>
          <w:szCs w:val="22"/>
          <w:lang w:val="uk-UA"/>
        </w:rPr>
        <w:t xml:space="preserve"> на електричну енергію, що прогнозується до сплати Клієнтом на наступний розрахунковий період для оплати за п. 5 Комерційної пропозиції визначається за наступною формулою:</w:t>
      </w:r>
    </w:p>
    <w:p w14:paraId="020FDFFE" w14:textId="77777777" w:rsidR="00F1712D" w:rsidRPr="007255D1" w:rsidRDefault="00F1712D" w:rsidP="00F1712D">
      <w:pPr>
        <w:pStyle w:val="Style1"/>
        <w:widowControl/>
        <w:autoSpaceDE/>
        <w:autoSpaceDN/>
        <w:adjustRightInd/>
        <w:spacing w:line="256" w:lineRule="auto"/>
        <w:ind w:left="360"/>
        <w:jc w:val="center"/>
        <w:rPr>
          <w:rFonts w:asciiTheme="minorHAnsi" w:hAnsiTheme="minorHAnsi" w:cstheme="minorHAnsi"/>
          <w:sz w:val="22"/>
          <w:szCs w:val="22"/>
          <w:lang w:val="uk-UA"/>
        </w:rPr>
      </w:pPr>
      <m:oMath>
        <m:sSub>
          <m:sSubPr>
            <m:ctrlPr>
              <w:rPr>
                <w:rFonts w:ascii="Cambria Math" w:hAnsi="Cambria Math" w:cstheme="minorHAnsi"/>
                <w:i/>
                <w:sz w:val="22"/>
                <w:szCs w:val="22"/>
                <w:lang w:val="uk-UA"/>
              </w:rPr>
            </m:ctrlPr>
          </m:sSubPr>
          <m:e>
            <m:r>
              <w:rPr>
                <w:rFonts w:ascii="Cambria Math" w:hAnsi="Cambria Math" w:cstheme="minorHAnsi"/>
                <w:sz w:val="22"/>
                <w:szCs w:val="22"/>
                <w:lang w:val="uk-UA"/>
              </w:rPr>
              <m:t>Ц</m:t>
            </m:r>
          </m:e>
          <m:sub>
            <m:r>
              <w:rPr>
                <w:rFonts w:ascii="Cambria Math" w:hAnsi="Cambria Math" w:cstheme="minorHAnsi"/>
                <w:sz w:val="22"/>
                <w:szCs w:val="22"/>
                <w:lang w:val="uk-UA"/>
              </w:rPr>
              <m:t>пр</m:t>
            </m:r>
          </m:sub>
        </m:sSub>
        <m:r>
          <w:rPr>
            <w:rFonts w:ascii="Cambria Math" w:hAnsi="Cambria Math" w:cstheme="minorHAnsi"/>
            <w:sz w:val="22"/>
            <w:szCs w:val="22"/>
            <w:lang w:val="uk-UA"/>
          </w:rPr>
          <m:t>=</m:t>
        </m:r>
        <m:d>
          <m:dPr>
            <m:ctrlPr>
              <w:rPr>
                <w:rFonts w:ascii="Cambria Math" w:hAnsi="Cambria Math" w:cstheme="minorHAnsi"/>
                <w:i/>
                <w:sz w:val="22"/>
                <w:szCs w:val="22"/>
                <w:lang w:val="uk-UA"/>
              </w:rPr>
            </m:ctrlPr>
          </m:dPr>
          <m:e>
            <m:sSubSup>
              <m:sSubSupPr>
                <m:ctrlPr>
                  <w:rPr>
                    <w:rFonts w:ascii="Cambria Math" w:eastAsiaTheme="minorHAnsi" w:hAnsi="Cambria Math" w:cstheme="minorHAnsi"/>
                    <w:b/>
                    <w:i/>
                    <w:sz w:val="22"/>
                    <w:szCs w:val="22"/>
                    <w:lang w:val="uk-UA" w:eastAsia="en-US"/>
                  </w:rPr>
                </m:ctrlPr>
              </m:sSubSupPr>
              <m:e>
                <m:r>
                  <m:rPr>
                    <m:sty m:val="bi"/>
                  </m:rPr>
                  <w:rPr>
                    <w:rFonts w:ascii="Cambria Math" w:hAnsi="Cambria Math" w:cstheme="minorHAnsi"/>
                    <w:sz w:val="22"/>
                    <w:szCs w:val="22"/>
                    <w:lang w:val="uk-UA"/>
                  </w:rPr>
                  <m:t>Ц</m:t>
                </m:r>
              </m:e>
              <m:sub>
                <m:r>
                  <m:rPr>
                    <m:sty m:val="bi"/>
                  </m:rPr>
                  <w:rPr>
                    <w:rFonts w:ascii="Cambria Math" w:hAnsi="Cambria Math" w:cstheme="minorHAnsi"/>
                    <w:sz w:val="22"/>
                    <w:szCs w:val="22"/>
                    <w:lang w:val="uk-UA"/>
                  </w:rPr>
                  <m:t>рдн</m:t>
                </m:r>
              </m:sub>
              <m:sup>
                <m:r>
                  <m:rPr>
                    <m:sty m:val="bi"/>
                  </m:rPr>
                  <w:rPr>
                    <w:rFonts w:ascii="Cambria Math" w:hAnsi="Cambria Math" w:cstheme="minorHAnsi"/>
                    <w:sz w:val="22"/>
                    <w:szCs w:val="22"/>
                    <w:lang w:val="uk-UA"/>
                  </w:rPr>
                  <m:t>ср.вз</m:t>
                </m:r>
              </m:sup>
            </m:sSubSup>
            <m:r>
              <w:rPr>
                <w:rFonts w:ascii="Cambria Math" w:hAnsi="Cambria Math" w:cstheme="minorHAnsi"/>
                <w:sz w:val="22"/>
                <w:szCs w:val="22"/>
                <w:lang w:val="uk-UA"/>
              </w:rPr>
              <m:t>+</m:t>
            </m:r>
            <m:sSub>
              <m:sSubPr>
                <m:ctrlPr>
                  <w:rPr>
                    <w:rFonts w:ascii="Cambria Math" w:hAnsi="Cambria Math" w:cstheme="minorHAnsi"/>
                    <w:i/>
                    <w:sz w:val="22"/>
                    <w:szCs w:val="22"/>
                    <w:lang w:val="uk-UA"/>
                  </w:rPr>
                </m:ctrlPr>
              </m:sSubPr>
              <m:e>
                <m:sSub>
                  <m:sSubPr>
                    <m:ctrlPr>
                      <w:rPr>
                        <w:rFonts w:ascii="Cambria Math" w:hAnsi="Cambria Math" w:cstheme="minorHAnsi"/>
                        <w:i/>
                        <w:sz w:val="22"/>
                        <w:szCs w:val="22"/>
                        <w:lang w:val="uk-UA"/>
                      </w:rPr>
                    </m:ctrlPr>
                  </m:sSubPr>
                  <m:e>
                    <m:r>
                      <w:rPr>
                        <w:rFonts w:ascii="Cambria Math" w:hAnsi="Cambria Math" w:cstheme="minorHAnsi"/>
                        <w:sz w:val="22"/>
                        <w:szCs w:val="22"/>
                        <w:lang w:val="uk-UA"/>
                      </w:rPr>
                      <m:t>Т</m:t>
                    </m:r>
                  </m:e>
                  <m:sub>
                    <m:r>
                      <w:rPr>
                        <w:rFonts w:ascii="Cambria Math" w:hAnsi="Cambria Math" w:cstheme="minorHAnsi"/>
                        <w:sz w:val="22"/>
                        <w:szCs w:val="22"/>
                        <w:lang w:val="uk-UA"/>
                      </w:rPr>
                      <m:t>пост</m:t>
                    </m:r>
                  </m:sub>
                </m:sSub>
                <m:r>
                  <w:rPr>
                    <w:rFonts w:ascii="Cambria Math" w:hAnsi="Cambria Math" w:cstheme="minorHAnsi"/>
                    <w:sz w:val="22"/>
                    <w:szCs w:val="22"/>
                    <w:lang w:val="uk-UA"/>
                  </w:rPr>
                  <m:t>+Т</m:t>
                </m:r>
              </m:e>
              <m:sub>
                <m:r>
                  <w:rPr>
                    <w:rFonts w:ascii="Cambria Math" w:hAnsi="Cambria Math" w:cstheme="minorHAnsi"/>
                    <w:sz w:val="22"/>
                    <w:szCs w:val="22"/>
                    <w:lang w:val="uk-UA"/>
                  </w:rPr>
                  <m:t>осп</m:t>
                </m:r>
              </m:sub>
            </m:sSub>
            <m:r>
              <w:rPr>
                <w:rFonts w:ascii="Cambria Math" w:hAnsi="Cambria Math" w:cstheme="minorHAnsi"/>
                <w:sz w:val="22"/>
                <w:szCs w:val="22"/>
                <w:lang w:val="uk-UA"/>
              </w:rPr>
              <m:t>+</m:t>
            </m:r>
            <m:sSub>
              <m:sSubPr>
                <m:ctrlPr>
                  <w:rPr>
                    <w:rFonts w:ascii="Cambria Math" w:hAnsi="Cambria Math" w:cstheme="minorHAnsi"/>
                    <w:b/>
                    <w:i/>
                    <w:sz w:val="22"/>
                    <w:szCs w:val="22"/>
                    <w:lang w:val="uk-UA"/>
                  </w:rPr>
                </m:ctrlPr>
              </m:sSubPr>
              <m:e>
                <m:r>
                  <m:rPr>
                    <m:sty m:val="bi"/>
                  </m:rPr>
                  <w:rPr>
                    <w:rFonts w:ascii="Cambria Math" w:hAnsi="Cambria Math" w:cstheme="minorHAnsi"/>
                    <w:sz w:val="22"/>
                    <w:szCs w:val="22"/>
                    <w:lang w:val="uk-UA"/>
                  </w:rPr>
                  <m:t>Т</m:t>
                </m:r>
              </m:e>
              <m:sub>
                <m:r>
                  <m:rPr>
                    <m:sty m:val="bi"/>
                  </m:rPr>
                  <w:rPr>
                    <w:rFonts w:ascii="Cambria Math" w:hAnsi="Cambria Math" w:cstheme="minorHAnsi"/>
                    <w:sz w:val="22"/>
                    <w:szCs w:val="22"/>
                    <w:lang w:val="uk-UA"/>
                  </w:rPr>
                  <m:t>оср</m:t>
                </m:r>
              </m:sub>
            </m:sSub>
          </m:e>
        </m:d>
        <m:r>
          <w:rPr>
            <w:rFonts w:ascii="Cambria Math" w:hAnsi="Cambria Math" w:cstheme="minorHAnsi"/>
            <w:sz w:val="22"/>
            <w:szCs w:val="22"/>
            <w:lang w:val="uk-UA"/>
          </w:rPr>
          <m:t>∙1,2 (грн/кВт∙год) ,</m:t>
        </m:r>
      </m:oMath>
      <w:r w:rsidRPr="007255D1">
        <w:rPr>
          <w:rFonts w:asciiTheme="minorHAnsi" w:hAnsiTheme="minorHAnsi" w:cstheme="minorHAnsi"/>
          <w:b/>
          <w:sz w:val="22"/>
          <w:szCs w:val="22"/>
          <w:lang w:val="uk-UA"/>
        </w:rPr>
        <w:t xml:space="preserve"> </w:t>
      </w:r>
      <w:r w:rsidRPr="007255D1">
        <w:rPr>
          <w:rFonts w:asciiTheme="minorHAnsi" w:hAnsiTheme="minorHAnsi" w:cstheme="minorHAnsi"/>
          <w:sz w:val="22"/>
          <w:szCs w:val="22"/>
          <w:lang w:val="uk-UA"/>
        </w:rPr>
        <w:t>де:</w:t>
      </w:r>
    </w:p>
    <w:p w14:paraId="3610D24A" w14:textId="77777777" w:rsidR="00F1712D" w:rsidRPr="007255D1" w:rsidRDefault="00F1712D" w:rsidP="00F1712D">
      <w:pPr>
        <w:pStyle w:val="Style1"/>
        <w:widowControl/>
        <w:autoSpaceDE/>
        <w:autoSpaceDN/>
        <w:adjustRightInd/>
        <w:spacing w:line="256" w:lineRule="auto"/>
        <w:ind w:left="360"/>
        <w:rPr>
          <w:rFonts w:asciiTheme="minorHAnsi" w:hAnsiTheme="minorHAnsi" w:cstheme="minorHAnsi"/>
          <w:sz w:val="22"/>
          <w:szCs w:val="22"/>
        </w:rPr>
      </w:pPr>
    </w:p>
    <w:p w14:paraId="3E603182" w14:textId="77777777" w:rsidR="00F1712D" w:rsidRPr="007255D1" w:rsidRDefault="00F1712D" w:rsidP="00F1712D">
      <w:pPr>
        <w:pStyle w:val="a4"/>
        <w:ind w:left="426"/>
        <w:jc w:val="both"/>
        <w:rPr>
          <w:rFonts w:asciiTheme="minorHAnsi" w:hAnsiTheme="minorHAnsi" w:cstheme="minorHAnsi"/>
          <w:position w:val="2"/>
          <w:sz w:val="22"/>
        </w:rPr>
      </w:pPr>
      <m:oMath>
        <m:sSub>
          <m:sSubPr>
            <m:ctrlPr>
              <w:rPr>
                <w:rFonts w:ascii="Cambria Math" w:eastAsiaTheme="minorEastAsia" w:hAnsi="Cambria Math" w:cstheme="minorHAnsi"/>
                <w:b/>
                <w:bCs/>
                <w:i/>
                <w:sz w:val="22"/>
                <w:lang w:eastAsia="ru-RU"/>
              </w:rPr>
            </m:ctrlPr>
          </m:sSubPr>
          <m:e>
            <m:sSubSup>
              <m:sSubSupPr>
                <m:ctrlPr>
                  <w:rPr>
                    <w:rFonts w:ascii="Cambria Math" w:hAnsi="Cambria Math" w:cstheme="minorHAnsi"/>
                    <w:b/>
                    <w:i/>
                    <w:sz w:val="22"/>
                  </w:rPr>
                </m:ctrlPr>
              </m:sSubSupPr>
              <m:e>
                <m:r>
                  <m:rPr>
                    <m:sty m:val="bi"/>
                  </m:rPr>
                  <w:rPr>
                    <w:rFonts w:ascii="Cambria Math" w:hAnsi="Cambria Math" w:cstheme="minorHAnsi"/>
                    <w:sz w:val="22"/>
                  </w:rPr>
                  <m:t>Ц</m:t>
                </m:r>
              </m:e>
              <m:sub>
                <m:r>
                  <m:rPr>
                    <m:sty m:val="bi"/>
                  </m:rPr>
                  <w:rPr>
                    <w:rFonts w:ascii="Cambria Math" w:hAnsi="Cambria Math" w:cstheme="minorHAnsi"/>
                    <w:sz w:val="22"/>
                  </w:rPr>
                  <m:t>рдн</m:t>
                </m:r>
              </m:sub>
              <m:sup>
                <m:r>
                  <m:rPr>
                    <m:sty m:val="bi"/>
                  </m:rPr>
                  <w:rPr>
                    <w:rFonts w:ascii="Cambria Math" w:hAnsi="Cambria Math" w:cstheme="minorHAnsi"/>
                    <w:sz w:val="22"/>
                  </w:rPr>
                  <m:t>ср.вз</m:t>
                </m:r>
              </m:sup>
            </m:sSubSup>
          </m:e>
          <m:sub/>
        </m:sSub>
      </m:oMath>
      <w:r w:rsidRPr="007255D1">
        <w:rPr>
          <w:rFonts w:asciiTheme="minorHAnsi" w:hAnsiTheme="minorHAnsi" w:cstheme="minorHAnsi"/>
          <w:b/>
          <w:position w:val="2"/>
          <w:sz w:val="22"/>
        </w:rPr>
        <w:t xml:space="preserve">- </w:t>
      </w:r>
      <w:r w:rsidRPr="007255D1">
        <w:rPr>
          <w:rFonts w:asciiTheme="minorHAnsi" w:hAnsiTheme="minorHAnsi" w:cstheme="minorHAnsi"/>
          <w:position w:val="2"/>
          <w:sz w:val="22"/>
        </w:rPr>
        <w:t xml:space="preserve">середньозважена ціна, за попередній місяць, на ринку «на добу наперед» (РДН) торгової зони ОЕС України </w:t>
      </w:r>
      <w:r w:rsidRPr="007255D1">
        <w:rPr>
          <w:rFonts w:asciiTheme="minorHAnsi" w:hAnsiTheme="minorHAnsi" w:cstheme="minorHAnsi"/>
          <w:sz w:val="22"/>
        </w:rPr>
        <w:t>(ціна регульованих послуг)</w:t>
      </w:r>
      <w:r w:rsidRPr="007255D1">
        <w:rPr>
          <w:rFonts w:asciiTheme="minorHAnsi" w:hAnsiTheme="minorHAnsi" w:cstheme="minorHAnsi"/>
          <w:position w:val="2"/>
          <w:sz w:val="22"/>
        </w:rPr>
        <w:t xml:space="preserve">, </w:t>
      </w:r>
      <w:r w:rsidRPr="007255D1">
        <w:rPr>
          <w:rFonts w:asciiTheme="minorHAnsi" w:hAnsiTheme="minorHAnsi" w:cstheme="minorHAnsi"/>
          <w:sz w:val="22"/>
        </w:rPr>
        <w:t>грн/</w:t>
      </w:r>
      <w:proofErr w:type="spellStart"/>
      <w:r w:rsidRPr="007255D1">
        <w:rPr>
          <w:rFonts w:asciiTheme="minorHAnsi" w:hAnsiTheme="minorHAnsi" w:cstheme="minorHAnsi"/>
          <w:sz w:val="22"/>
        </w:rPr>
        <w:t>кВт·год</w:t>
      </w:r>
      <w:proofErr w:type="spellEnd"/>
      <w:r w:rsidRPr="007255D1">
        <w:rPr>
          <w:rFonts w:asciiTheme="minorHAnsi" w:hAnsiTheme="minorHAnsi" w:cstheme="minorHAnsi"/>
          <w:position w:val="2"/>
          <w:sz w:val="22"/>
        </w:rPr>
        <w:t xml:space="preserve"> (без ПДВ);</w:t>
      </w:r>
    </w:p>
    <w:p w14:paraId="0B5823CB" w14:textId="77777777" w:rsidR="00F1712D" w:rsidRPr="007255D1" w:rsidRDefault="00F1712D" w:rsidP="00F1712D">
      <w:pPr>
        <w:pStyle w:val="a4"/>
        <w:ind w:left="426"/>
        <w:jc w:val="both"/>
        <w:rPr>
          <w:rFonts w:asciiTheme="minorHAnsi" w:hAnsiTheme="minorHAnsi" w:cstheme="minorHAnsi"/>
          <w:position w:val="2"/>
          <w:sz w:val="22"/>
        </w:rPr>
      </w:pPr>
      <w:r w:rsidRPr="007255D1">
        <w:rPr>
          <w:rFonts w:asciiTheme="minorHAnsi" w:hAnsiTheme="minorHAnsi" w:cstheme="minorHAnsi"/>
          <w:b/>
          <w:position w:val="2"/>
          <w:sz w:val="22"/>
        </w:rPr>
        <w:t xml:space="preserve"> </w:t>
      </w:r>
      <m:oMath>
        <m:sSub>
          <m:sSubPr>
            <m:ctrlPr>
              <w:rPr>
                <w:rFonts w:ascii="Cambria Math" w:eastAsiaTheme="minorEastAsia" w:hAnsi="Cambria Math" w:cstheme="minorHAnsi"/>
                <w:i/>
                <w:sz w:val="22"/>
                <w:lang w:eastAsia="ru-RU"/>
              </w:rPr>
            </m:ctrlPr>
          </m:sSubPr>
          <m:e>
            <m:r>
              <w:rPr>
                <w:rFonts w:ascii="Cambria Math" w:hAnsi="Cambria Math" w:cstheme="minorHAnsi"/>
                <w:sz w:val="22"/>
              </w:rPr>
              <m:t>Т</m:t>
            </m:r>
          </m:e>
          <m:sub>
            <m:r>
              <w:rPr>
                <w:rFonts w:ascii="Cambria Math" w:hAnsi="Cambria Math" w:cstheme="minorHAnsi"/>
                <w:sz w:val="22"/>
              </w:rPr>
              <m:t>пост</m:t>
            </m:r>
          </m:sub>
        </m:sSub>
      </m:oMath>
      <w:r w:rsidRPr="007255D1">
        <w:rPr>
          <w:rFonts w:asciiTheme="minorHAnsi" w:hAnsiTheme="minorHAnsi" w:cstheme="minorHAnsi"/>
          <w:b/>
          <w:position w:val="2"/>
          <w:sz w:val="22"/>
        </w:rPr>
        <w:t xml:space="preserve">– </w:t>
      </w:r>
      <w:r>
        <w:rPr>
          <w:rFonts w:asciiTheme="minorHAnsi" w:hAnsiTheme="minorHAnsi" w:cstheme="minorHAnsi"/>
          <w:position w:val="2"/>
          <w:sz w:val="22"/>
        </w:rPr>
        <w:t>тариф</w:t>
      </w:r>
      <w:r w:rsidRPr="007255D1">
        <w:rPr>
          <w:rFonts w:asciiTheme="minorHAnsi" w:hAnsiTheme="minorHAnsi" w:cstheme="minorHAnsi"/>
          <w:position w:val="2"/>
          <w:sz w:val="22"/>
        </w:rPr>
        <w:t xml:space="preserve">  постачальника,  який є незмінним протягом усього строку дії Договору, що складає </w:t>
      </w:r>
      <w:r w:rsidRPr="0034178A">
        <w:rPr>
          <w:rFonts w:asciiTheme="minorHAnsi" w:hAnsiTheme="minorHAnsi" w:cstheme="minorHAnsi"/>
          <w:b/>
          <w:bCs/>
          <w:position w:val="2"/>
          <w:sz w:val="22"/>
          <w:u w:val="single"/>
        </w:rPr>
        <w:t>0,0</w:t>
      </w:r>
      <w:r>
        <w:rPr>
          <w:rFonts w:asciiTheme="minorHAnsi" w:hAnsiTheme="minorHAnsi" w:cstheme="minorHAnsi"/>
          <w:b/>
          <w:bCs/>
          <w:position w:val="2"/>
          <w:sz w:val="22"/>
          <w:u w:val="single"/>
        </w:rPr>
        <w:t>8</w:t>
      </w:r>
      <w:r>
        <w:rPr>
          <w:rFonts w:asciiTheme="minorHAnsi" w:hAnsiTheme="minorHAnsi" w:cstheme="minorHAnsi"/>
          <w:position w:val="2"/>
          <w:sz w:val="22"/>
        </w:rPr>
        <w:t xml:space="preserve"> </w:t>
      </w:r>
      <w:r w:rsidRPr="007255D1">
        <w:rPr>
          <w:rFonts w:asciiTheme="minorHAnsi" w:hAnsiTheme="minorHAnsi" w:cstheme="minorHAnsi"/>
          <w:sz w:val="22"/>
        </w:rPr>
        <w:t>грн/</w:t>
      </w:r>
      <w:proofErr w:type="spellStart"/>
      <w:r w:rsidRPr="007255D1">
        <w:rPr>
          <w:rFonts w:asciiTheme="minorHAnsi" w:hAnsiTheme="minorHAnsi" w:cstheme="minorHAnsi"/>
          <w:sz w:val="22"/>
        </w:rPr>
        <w:t>кВт·год</w:t>
      </w:r>
      <w:proofErr w:type="spellEnd"/>
      <w:r w:rsidRPr="007255D1">
        <w:rPr>
          <w:rFonts w:asciiTheme="minorHAnsi" w:hAnsiTheme="minorHAnsi" w:cstheme="minorHAnsi"/>
          <w:position w:val="2"/>
          <w:sz w:val="22"/>
        </w:rPr>
        <w:t xml:space="preserve"> (без ПДВ)</w:t>
      </w:r>
      <w:r w:rsidRPr="0034178A">
        <w:rPr>
          <w:rFonts w:asciiTheme="minorHAnsi" w:hAnsiTheme="minorHAnsi" w:cstheme="minorHAnsi"/>
          <w:position w:val="2"/>
          <w:sz w:val="22"/>
        </w:rPr>
        <w:t>;</w:t>
      </w:r>
    </w:p>
    <w:p w14:paraId="4F61D4DF" w14:textId="77777777" w:rsidR="00F1712D" w:rsidRPr="007255D1" w:rsidRDefault="00F1712D" w:rsidP="00F1712D">
      <w:pPr>
        <w:pStyle w:val="a4"/>
        <w:ind w:left="426"/>
        <w:jc w:val="both"/>
        <w:rPr>
          <w:rFonts w:asciiTheme="minorHAnsi" w:hAnsiTheme="minorHAnsi" w:cstheme="minorHAnsi"/>
          <w:position w:val="2"/>
          <w:sz w:val="22"/>
        </w:rPr>
      </w:pPr>
      <m:oMath>
        <m:sSub>
          <m:sSubPr>
            <m:ctrlPr>
              <w:rPr>
                <w:rFonts w:ascii="Cambria Math" w:eastAsiaTheme="minorEastAsia" w:hAnsi="Cambria Math" w:cstheme="minorHAnsi"/>
                <w:i/>
                <w:sz w:val="22"/>
                <w:lang w:eastAsia="ru-RU"/>
              </w:rPr>
            </m:ctrlPr>
          </m:sSubPr>
          <m:e>
            <m:r>
              <w:rPr>
                <w:rFonts w:ascii="Cambria Math" w:hAnsi="Cambria Math" w:cstheme="minorHAnsi"/>
                <w:sz w:val="22"/>
              </w:rPr>
              <m:t>Т</m:t>
            </m:r>
          </m:e>
          <m:sub>
            <m:r>
              <w:rPr>
                <w:rFonts w:ascii="Cambria Math" w:hAnsi="Cambria Math" w:cstheme="minorHAnsi"/>
                <w:sz w:val="22"/>
              </w:rPr>
              <m:t>осп</m:t>
            </m:r>
          </m:sub>
        </m:sSub>
      </m:oMath>
      <w:r w:rsidRPr="007255D1">
        <w:rPr>
          <w:rFonts w:asciiTheme="minorHAnsi" w:hAnsiTheme="minorHAnsi" w:cstheme="minorHAnsi"/>
          <w:position w:val="2"/>
          <w:sz w:val="22"/>
        </w:rPr>
        <w:t xml:space="preserve"> - </w:t>
      </w:r>
      <w:r w:rsidRPr="007255D1">
        <w:rPr>
          <w:rFonts w:asciiTheme="minorHAnsi" w:hAnsiTheme="minorHAnsi" w:cstheme="minorHAnsi"/>
          <w:sz w:val="22"/>
        </w:rPr>
        <w:t>тариф (ціна) послуг оператора системи передачі (ціна регульованих послуг), грн/</w:t>
      </w:r>
      <w:proofErr w:type="spellStart"/>
      <w:r w:rsidRPr="007255D1">
        <w:rPr>
          <w:rFonts w:asciiTheme="minorHAnsi" w:hAnsiTheme="minorHAnsi" w:cstheme="minorHAnsi"/>
          <w:sz w:val="22"/>
        </w:rPr>
        <w:t>кВт·год</w:t>
      </w:r>
      <w:proofErr w:type="spellEnd"/>
      <w:r w:rsidRPr="007255D1">
        <w:rPr>
          <w:rFonts w:asciiTheme="minorHAnsi" w:hAnsiTheme="minorHAnsi" w:cstheme="minorHAnsi"/>
          <w:position w:val="2"/>
          <w:sz w:val="22"/>
        </w:rPr>
        <w:t xml:space="preserve"> (без ПДВ);</w:t>
      </w:r>
    </w:p>
    <w:p w14:paraId="77305CB4" w14:textId="77777777" w:rsidR="00F1712D" w:rsidRPr="007255D1" w:rsidRDefault="00F1712D" w:rsidP="00F1712D">
      <w:pPr>
        <w:pStyle w:val="a4"/>
        <w:ind w:left="426"/>
        <w:jc w:val="both"/>
        <w:rPr>
          <w:rFonts w:asciiTheme="minorHAnsi" w:hAnsiTheme="minorHAnsi" w:cstheme="minorHAnsi"/>
          <w:position w:val="2"/>
          <w:sz w:val="22"/>
        </w:rPr>
      </w:pPr>
      <m:oMath>
        <m:sSub>
          <m:sSubPr>
            <m:ctrlPr>
              <w:rPr>
                <w:rFonts w:ascii="Cambria Math" w:hAnsi="Cambria Math" w:cstheme="minorHAnsi"/>
                <w:b/>
                <w:i/>
                <w:sz w:val="22"/>
              </w:rPr>
            </m:ctrlPr>
          </m:sSubPr>
          <m:e>
            <m:r>
              <m:rPr>
                <m:sty m:val="bi"/>
              </m:rPr>
              <w:rPr>
                <w:rFonts w:ascii="Cambria Math" w:hAnsi="Cambria Math" w:cstheme="minorHAnsi"/>
                <w:sz w:val="22"/>
              </w:rPr>
              <m:t>Т</m:t>
            </m:r>
          </m:e>
          <m:sub>
            <m:r>
              <m:rPr>
                <m:sty m:val="bi"/>
              </m:rPr>
              <w:rPr>
                <w:rFonts w:ascii="Cambria Math" w:hAnsi="Cambria Math" w:cstheme="minorHAnsi"/>
                <w:sz w:val="22"/>
              </w:rPr>
              <m:t>оср</m:t>
            </m:r>
          </m:sub>
        </m:sSub>
      </m:oMath>
      <w:r w:rsidRPr="007255D1">
        <w:rPr>
          <w:rFonts w:asciiTheme="minorHAnsi" w:eastAsiaTheme="minorEastAsia" w:hAnsiTheme="minorHAnsi" w:cstheme="minorHAnsi"/>
          <w:b/>
          <w:sz w:val="22"/>
        </w:rPr>
        <w:t xml:space="preserve"> - </w:t>
      </w:r>
      <w:r w:rsidRPr="007255D1">
        <w:rPr>
          <w:rFonts w:asciiTheme="minorHAnsi" w:hAnsiTheme="minorHAnsi" w:cstheme="minorHAnsi"/>
          <w:sz w:val="22"/>
        </w:rPr>
        <w:t>тариф (ціна) послуг відповідного оператора системи розподілу, до якого приєднані мережі споживача, грн/</w:t>
      </w:r>
      <w:proofErr w:type="spellStart"/>
      <w:r w:rsidRPr="007255D1">
        <w:rPr>
          <w:rFonts w:asciiTheme="minorHAnsi" w:hAnsiTheme="minorHAnsi" w:cstheme="minorHAnsi"/>
          <w:sz w:val="22"/>
        </w:rPr>
        <w:t>кВт·год</w:t>
      </w:r>
      <w:proofErr w:type="spellEnd"/>
      <w:r w:rsidRPr="007255D1">
        <w:rPr>
          <w:rFonts w:asciiTheme="minorHAnsi" w:hAnsiTheme="minorHAnsi" w:cstheme="minorHAnsi"/>
          <w:position w:val="2"/>
          <w:sz w:val="22"/>
        </w:rPr>
        <w:t xml:space="preserve"> (без ПДВ);</w:t>
      </w:r>
      <w:r w:rsidRPr="007255D1">
        <w:rPr>
          <w:rFonts w:asciiTheme="minorHAnsi" w:hAnsiTheme="minorHAnsi" w:cstheme="minorHAnsi"/>
          <w:sz w:val="22"/>
        </w:rPr>
        <w:t xml:space="preserve"> </w:t>
      </w:r>
    </w:p>
    <w:p w14:paraId="15616299" w14:textId="77777777" w:rsidR="00F1712D" w:rsidRDefault="00F1712D" w:rsidP="00F1712D">
      <w:pPr>
        <w:pStyle w:val="a4"/>
        <w:ind w:left="426"/>
        <w:jc w:val="both"/>
        <w:rPr>
          <w:rFonts w:asciiTheme="minorHAnsi" w:hAnsiTheme="minorHAnsi" w:cstheme="minorHAnsi"/>
          <w:position w:val="2"/>
          <w:sz w:val="22"/>
        </w:rPr>
      </w:pPr>
      <m:oMath>
        <m:r>
          <w:rPr>
            <w:rFonts w:ascii="Cambria Math" w:hAnsi="Cambria Math" w:cstheme="minorHAnsi"/>
            <w:sz w:val="22"/>
          </w:rPr>
          <m:t>1,2</m:t>
        </m:r>
      </m:oMath>
      <w:r w:rsidRPr="007255D1">
        <w:rPr>
          <w:rFonts w:asciiTheme="minorHAnsi" w:hAnsiTheme="minorHAnsi" w:cstheme="minorHAnsi"/>
          <w:b/>
          <w:position w:val="2"/>
          <w:sz w:val="22"/>
        </w:rPr>
        <w:t xml:space="preserve"> –</w:t>
      </w:r>
      <w:r w:rsidRPr="007255D1">
        <w:rPr>
          <w:rFonts w:asciiTheme="minorHAnsi" w:hAnsiTheme="minorHAnsi" w:cstheme="minorHAnsi"/>
          <w:position w:val="2"/>
          <w:sz w:val="22"/>
        </w:rPr>
        <w:t xml:space="preserve"> математичне вираження ставки податку на додану вартість (ПДВ-20%).</w:t>
      </w:r>
    </w:p>
    <w:p w14:paraId="0E51DB4D" w14:textId="688A3419" w:rsidR="00F1712D" w:rsidRPr="00F1712D" w:rsidRDefault="00F1712D" w:rsidP="00F1712D">
      <w:pPr>
        <w:tabs>
          <w:tab w:val="left" w:pos="5685"/>
        </w:tabs>
        <w:rPr>
          <w:lang w:val="uk-UA"/>
        </w:rPr>
      </w:pPr>
      <w:r>
        <w:rPr>
          <w:lang w:val="uk-UA"/>
        </w:rPr>
        <w:tab/>
      </w:r>
    </w:p>
    <w:bookmarkEnd w:id="0"/>
    <w:p w14:paraId="54104F23" w14:textId="77777777" w:rsidR="00F1712D" w:rsidRPr="007255D1" w:rsidRDefault="00F1712D" w:rsidP="00F1712D">
      <w:pPr>
        <w:pStyle w:val="a4"/>
        <w:numPr>
          <w:ilvl w:val="1"/>
          <w:numId w:val="21"/>
        </w:numPr>
        <w:autoSpaceDE w:val="0"/>
        <w:autoSpaceDN w:val="0"/>
        <w:adjustRightInd w:val="0"/>
        <w:ind w:left="426" w:hanging="426"/>
        <w:jc w:val="both"/>
        <w:rPr>
          <w:rFonts w:asciiTheme="minorHAnsi" w:hAnsiTheme="minorHAnsi" w:cstheme="minorHAnsi"/>
          <w:sz w:val="22"/>
          <w:lang w:eastAsia="uk-UA"/>
        </w:rPr>
      </w:pPr>
      <w:r w:rsidRPr="007255D1">
        <w:rPr>
          <w:rFonts w:asciiTheme="minorHAnsi" w:hAnsiTheme="minorHAnsi" w:cstheme="minorHAnsi"/>
          <w:sz w:val="22"/>
          <w:lang w:eastAsia="uk-UA"/>
        </w:rPr>
        <w:lastRenderedPageBreak/>
        <w:t xml:space="preserve">Постачання електричної енергії у розрахунковому періоді здійснюється за </w:t>
      </w:r>
      <w:r w:rsidRPr="007255D1">
        <w:rPr>
          <w:rFonts w:asciiTheme="minorHAnsi" w:hAnsiTheme="minorHAnsi" w:cstheme="minorHAnsi"/>
          <w:b/>
          <w:bCs/>
          <w:sz w:val="22"/>
          <w:lang w:eastAsia="uk-UA"/>
        </w:rPr>
        <w:t>фактичною (остаточною) ціною</w:t>
      </w:r>
      <w:r w:rsidRPr="007255D1">
        <w:rPr>
          <w:rFonts w:asciiTheme="minorHAnsi" w:hAnsiTheme="minorHAnsi" w:cstheme="minorHAnsi"/>
          <w:sz w:val="22"/>
          <w:lang w:eastAsia="uk-UA"/>
        </w:rPr>
        <w:t xml:space="preserve">. </w:t>
      </w:r>
    </w:p>
    <w:p w14:paraId="10B8DD77" w14:textId="77777777" w:rsidR="00F1712D" w:rsidRDefault="00F1712D" w:rsidP="00F1712D">
      <w:pPr>
        <w:pStyle w:val="a4"/>
        <w:ind w:left="426"/>
        <w:jc w:val="both"/>
        <w:rPr>
          <w:rFonts w:asciiTheme="minorHAnsi" w:hAnsiTheme="minorHAnsi" w:cstheme="minorHAnsi"/>
          <w:sz w:val="22"/>
        </w:rPr>
      </w:pPr>
      <w:bookmarkStart w:id="1" w:name="_Hlk184760995"/>
      <w:r w:rsidRPr="007255D1">
        <w:rPr>
          <w:rFonts w:asciiTheme="minorHAnsi" w:hAnsiTheme="minorHAnsi" w:cstheme="minorHAnsi"/>
          <w:sz w:val="22"/>
        </w:rPr>
        <w:t xml:space="preserve">- </w:t>
      </w:r>
      <w:r w:rsidRPr="007255D1">
        <w:rPr>
          <w:rFonts w:asciiTheme="minorHAnsi" w:hAnsiTheme="minorHAnsi" w:cstheme="minorHAnsi"/>
          <w:b/>
          <w:sz w:val="22"/>
        </w:rPr>
        <w:t xml:space="preserve">Для точок обліку групи А </w:t>
      </w:r>
      <w:r w:rsidRPr="007255D1">
        <w:rPr>
          <w:rFonts w:asciiTheme="minorHAnsi" w:hAnsiTheme="minorHAnsi" w:cstheme="minorHAnsi"/>
          <w:sz w:val="22"/>
        </w:rPr>
        <w:t>(підприємства на яких встановлено АСКОЕ або ЛУЗОД і застосовується погодинний облік споживання електричної енергії):</w:t>
      </w:r>
    </w:p>
    <w:p w14:paraId="7DE3113B" w14:textId="0666C1CB" w:rsidR="00F1712D" w:rsidRPr="007255D1" w:rsidRDefault="00F1712D" w:rsidP="00F1712D">
      <w:pPr>
        <w:tabs>
          <w:tab w:val="left" w:pos="5655"/>
          <w:tab w:val="left" w:pos="6132"/>
        </w:tabs>
        <w:jc w:val="center"/>
        <w:rPr>
          <w:rFonts w:eastAsiaTheme="minorEastAsia" w:cstheme="minorHAnsi"/>
        </w:rPr>
      </w:pPr>
      <m:oMath>
        <m:sSub>
          <m:sSubPr>
            <m:ctrlPr>
              <w:rPr>
                <w:rFonts w:ascii="Cambria Math" w:hAnsi="Cambria Math" w:cstheme="minorHAnsi"/>
                <w:i/>
              </w:rPr>
            </m:ctrlPr>
          </m:sSubPr>
          <m:e>
            <m:r>
              <w:rPr>
                <w:rFonts w:ascii="Cambria Math" w:hAnsi="Cambria Math" w:cstheme="minorHAnsi"/>
              </w:rPr>
              <m:t>Ц</m:t>
            </m:r>
          </m:e>
          <m:sub>
            <m:r>
              <w:rPr>
                <w:rFonts w:ascii="Cambria Math" w:hAnsi="Cambria Math" w:cstheme="minorHAnsi"/>
              </w:rPr>
              <m:t>факт(А)</m:t>
            </m:r>
          </m:sub>
        </m:sSub>
        <m:r>
          <w:rPr>
            <w:rFonts w:ascii="Cambria Math" w:hAnsi="Cambria Math" w:cstheme="minorHAnsi"/>
          </w:rPr>
          <m:t>=</m:t>
        </m:r>
        <m:f>
          <m:fPr>
            <m:ctrlPr>
              <w:rPr>
                <w:rFonts w:ascii="Cambria Math" w:hAnsi="Cambria Math" w:cstheme="minorHAnsi"/>
                <w:i/>
              </w:rPr>
            </m:ctrlPr>
          </m:fPr>
          <m:num>
            <m:nary>
              <m:naryPr>
                <m:chr m:val="∑"/>
                <m:limLoc m:val="undOvr"/>
                <m:subHide m:val="1"/>
                <m:supHide m:val="1"/>
                <m:ctrlPr>
                  <w:rPr>
                    <w:rFonts w:ascii="Cambria Math" w:hAnsi="Cambria Math" w:cstheme="minorHAnsi"/>
                    <w:i/>
                  </w:rPr>
                </m:ctrlPr>
              </m:naryPr>
              <m:sub/>
              <m:sup/>
              <m:e>
                <m:sSubSup>
                  <m:sSubSupPr>
                    <m:ctrlPr>
                      <w:rPr>
                        <w:rFonts w:ascii="Cambria Math" w:hAnsi="Cambria Math" w:cstheme="minorHAnsi"/>
                        <w:i/>
                      </w:rPr>
                    </m:ctrlPr>
                  </m:sSubSupPr>
                  <m:e>
                    <m:r>
                      <w:rPr>
                        <w:rFonts w:ascii="Cambria Math" w:hAnsi="Cambria Math" w:cstheme="minorHAnsi"/>
                      </w:rPr>
                      <m:t>Ц</m:t>
                    </m:r>
                  </m:e>
                  <m:sub>
                    <m:r>
                      <w:rPr>
                        <w:rFonts w:ascii="Cambria Math" w:hAnsi="Cambria Math" w:cstheme="minorHAnsi"/>
                      </w:rPr>
                      <m:t>і</m:t>
                    </m:r>
                  </m:sub>
                  <m:sup>
                    <m:r>
                      <w:rPr>
                        <w:rFonts w:ascii="Cambria Math" w:hAnsi="Cambria Math" w:cstheme="minorHAnsi"/>
                      </w:rPr>
                      <m:t>рдн</m:t>
                    </m:r>
                  </m:sup>
                </m:sSubSup>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lang w:val="en-US"/>
                      </w:rPr>
                      <m:t>W</m:t>
                    </m:r>
                  </m:e>
                  <m:sub>
                    <m:r>
                      <w:rPr>
                        <w:rFonts w:ascii="Cambria Math" w:hAnsi="Cambria Math" w:cstheme="minorHAnsi"/>
                      </w:rPr>
                      <m:t>і</m:t>
                    </m:r>
                  </m:sub>
                </m:sSub>
              </m:e>
            </m:nary>
          </m:num>
          <m:den>
            <m:sSub>
              <m:sSubPr>
                <m:ctrlPr>
                  <w:rPr>
                    <w:rFonts w:ascii="Cambria Math" w:hAnsi="Cambria Math" w:cstheme="minorHAnsi"/>
                    <w:i/>
                  </w:rPr>
                </m:ctrlPr>
              </m:sSubPr>
              <m:e>
                <m:r>
                  <w:rPr>
                    <w:rFonts w:ascii="Cambria Math" w:hAnsi="Cambria Math" w:cstheme="minorHAnsi"/>
                    <w:lang w:val="en-US"/>
                  </w:rPr>
                  <m:t>W</m:t>
                </m:r>
              </m:e>
              <m:sub>
                <m:r>
                  <w:rPr>
                    <w:rFonts w:ascii="Cambria Math" w:hAnsi="Cambria Math" w:cstheme="minorHAnsi"/>
                  </w:rPr>
                  <m:t>ф</m:t>
                </m:r>
              </m:sub>
            </m:sSub>
          </m:den>
        </m:f>
        <m:sSub>
          <m:sSubPr>
            <m:ctrlPr>
              <w:rPr>
                <w:rFonts w:ascii="Cambria Math" w:hAnsi="Cambria Math" w:cstheme="minorHAnsi"/>
                <w:b/>
                <w:i/>
              </w:rPr>
            </m:ctrlPr>
          </m:sSubPr>
          <m:e>
            <m:r>
              <m:rPr>
                <m:sty m:val="bi"/>
              </m:rPr>
              <w:rPr>
                <w:rFonts w:ascii="Cambria Math" w:hAnsi="Cambria Math" w:cstheme="minorHAnsi"/>
              </w:rPr>
              <m:t>+Т</m:t>
            </m:r>
          </m:e>
          <m:sub>
            <m:r>
              <m:rPr>
                <m:sty m:val="bi"/>
              </m:rPr>
              <w:rPr>
                <w:rFonts w:ascii="Cambria Math" w:hAnsi="Cambria Math" w:cstheme="minorHAnsi"/>
              </w:rPr>
              <m:t>пост</m:t>
            </m:r>
          </m:sub>
        </m:sSub>
        <m:r>
          <m:rPr>
            <m:sty m:val="bi"/>
          </m:rPr>
          <w:rPr>
            <w:rFonts w:ascii="Cambria Math" w:hAnsi="Cambria Math" w:cstheme="minorHAnsi"/>
          </w:rPr>
          <m:t>+</m:t>
        </m:r>
        <m:sSub>
          <m:sSubPr>
            <m:ctrlPr>
              <w:rPr>
                <w:rFonts w:ascii="Cambria Math" w:hAnsi="Cambria Math" w:cstheme="minorHAnsi"/>
                <w:b/>
                <w:i/>
              </w:rPr>
            </m:ctrlPr>
          </m:sSubPr>
          <m:e>
            <m:r>
              <m:rPr>
                <m:sty m:val="bi"/>
              </m:rPr>
              <w:rPr>
                <w:rFonts w:ascii="Cambria Math" w:hAnsi="Cambria Math" w:cstheme="minorHAnsi"/>
              </w:rPr>
              <m:t>Т</m:t>
            </m:r>
          </m:e>
          <m:sub>
            <m:r>
              <m:rPr>
                <m:sty m:val="bi"/>
              </m:rPr>
              <w:rPr>
                <w:rFonts w:ascii="Cambria Math" w:hAnsi="Cambria Math" w:cstheme="minorHAnsi"/>
              </w:rPr>
              <m:t>осп</m:t>
            </m:r>
          </m:sub>
        </m:sSub>
        <m:r>
          <m:rPr>
            <m:sty m:val="bi"/>
          </m:rPr>
          <w:rPr>
            <w:rFonts w:ascii="Cambria Math" w:hAnsi="Cambria Math" w:cstheme="minorHAnsi"/>
          </w:rPr>
          <m:t>+</m:t>
        </m:r>
        <m:sSub>
          <m:sSubPr>
            <m:ctrlPr>
              <w:rPr>
                <w:rFonts w:ascii="Cambria Math" w:hAnsi="Cambria Math" w:cstheme="minorHAnsi"/>
                <w:b/>
                <w:i/>
              </w:rPr>
            </m:ctrlPr>
          </m:sSubPr>
          <m:e>
            <m:r>
              <m:rPr>
                <m:sty m:val="bi"/>
              </m:rPr>
              <w:rPr>
                <w:rFonts w:ascii="Cambria Math" w:hAnsi="Cambria Math" w:cstheme="minorHAnsi"/>
              </w:rPr>
              <m:t>Т</m:t>
            </m:r>
          </m:e>
          <m:sub>
            <m:r>
              <m:rPr>
                <m:sty m:val="bi"/>
              </m:rPr>
              <w:rPr>
                <w:rFonts w:ascii="Cambria Math" w:hAnsi="Cambria Math" w:cstheme="minorHAnsi"/>
              </w:rPr>
              <m:t>оср</m:t>
            </m:r>
          </m:sub>
        </m:sSub>
        <m:r>
          <m:rPr>
            <m:sty m:val="bi"/>
          </m:rPr>
          <w:rPr>
            <w:rFonts w:ascii="Cambria Math" w:hAnsi="Cambria Math" w:cstheme="minorHAnsi"/>
          </w:rPr>
          <m:t xml:space="preserve">, </m:t>
        </m:r>
      </m:oMath>
      <w:r w:rsidRPr="007255D1">
        <w:rPr>
          <w:rFonts w:eastAsiaTheme="minorEastAsia" w:cstheme="minorHAnsi"/>
          <w:bCs/>
        </w:rPr>
        <w:t>де:</w:t>
      </w:r>
    </w:p>
    <w:p w14:paraId="0B1905D7" w14:textId="77777777" w:rsidR="00F1712D" w:rsidRPr="007255D1" w:rsidRDefault="00F1712D" w:rsidP="00F1712D">
      <w:pPr>
        <w:pStyle w:val="a4"/>
        <w:ind w:left="426"/>
        <w:jc w:val="both"/>
        <w:rPr>
          <w:rFonts w:asciiTheme="minorHAnsi" w:hAnsiTheme="minorHAnsi" w:cstheme="minorHAnsi"/>
          <w:position w:val="2"/>
          <w:sz w:val="22"/>
        </w:rPr>
      </w:pPr>
      <m:oMath>
        <m:sSubSup>
          <m:sSubSupPr>
            <m:ctrlPr>
              <w:rPr>
                <w:rFonts w:ascii="Cambria Math" w:hAnsi="Cambria Math" w:cstheme="minorHAnsi"/>
                <w:i/>
                <w:sz w:val="22"/>
              </w:rPr>
            </m:ctrlPr>
          </m:sSubSupPr>
          <m:e>
            <m:r>
              <w:rPr>
                <w:rFonts w:ascii="Cambria Math" w:hAnsi="Cambria Math" w:cstheme="minorHAnsi"/>
                <w:sz w:val="22"/>
              </w:rPr>
              <m:t>Ц</m:t>
            </m:r>
          </m:e>
          <m:sub>
            <m:r>
              <w:rPr>
                <w:rFonts w:ascii="Cambria Math" w:hAnsi="Cambria Math" w:cstheme="minorHAnsi"/>
                <w:sz w:val="22"/>
              </w:rPr>
              <m:t>і</m:t>
            </m:r>
          </m:sub>
          <m:sup>
            <m:r>
              <w:rPr>
                <w:rFonts w:ascii="Cambria Math" w:hAnsi="Cambria Math" w:cstheme="minorHAnsi"/>
                <w:sz w:val="22"/>
              </w:rPr>
              <m:t>рдн</m:t>
            </m:r>
          </m:sup>
        </m:sSubSup>
      </m:oMath>
      <w:r w:rsidRPr="007255D1">
        <w:rPr>
          <w:rFonts w:asciiTheme="minorHAnsi" w:hAnsiTheme="minorHAnsi" w:cstheme="minorHAnsi"/>
          <w:position w:val="2"/>
          <w:sz w:val="22"/>
          <w:vertAlign w:val="superscript"/>
        </w:rPr>
        <w:t xml:space="preserve"> </w:t>
      </w:r>
      <w:r w:rsidRPr="007255D1">
        <w:rPr>
          <w:rFonts w:asciiTheme="minorHAnsi" w:hAnsiTheme="minorHAnsi" w:cstheme="minorHAnsi"/>
          <w:position w:val="2"/>
          <w:sz w:val="22"/>
        </w:rPr>
        <w:t xml:space="preserve">- ціна електричної енергії і-тої години d-того розрахункового дня, що склалася  на ринку «на добу наперед» (РДН) торгової зони ОЕС України, на відповідний день поставки та опублікована на сайті </w:t>
      </w:r>
      <w:r w:rsidRPr="007255D1">
        <w:rPr>
          <w:rFonts w:asciiTheme="minorHAnsi" w:hAnsiTheme="minorHAnsi" w:cstheme="minorHAnsi"/>
          <w:color w:val="4472C4" w:themeColor="accent5"/>
          <w:sz w:val="22"/>
          <w:lang w:eastAsia="ru-RU"/>
        </w:rPr>
        <w:t>https://www.oree.com.ua/index.php/pricectr</w:t>
      </w:r>
      <w:r w:rsidRPr="007255D1">
        <w:rPr>
          <w:rFonts w:asciiTheme="minorHAnsi" w:hAnsiTheme="minorHAnsi" w:cstheme="minorHAnsi"/>
          <w:color w:val="4472C4" w:themeColor="accent5"/>
          <w:sz w:val="22"/>
        </w:rPr>
        <w:t xml:space="preserve"> </w:t>
      </w:r>
      <w:r w:rsidRPr="007255D1">
        <w:rPr>
          <w:rFonts w:asciiTheme="minorHAnsi" w:hAnsiTheme="minorHAnsi" w:cstheme="minorHAnsi"/>
          <w:sz w:val="22"/>
        </w:rPr>
        <w:t>грн/</w:t>
      </w:r>
      <w:proofErr w:type="spellStart"/>
      <w:r w:rsidRPr="007255D1">
        <w:rPr>
          <w:rFonts w:asciiTheme="minorHAnsi" w:hAnsiTheme="minorHAnsi" w:cstheme="minorHAnsi"/>
          <w:sz w:val="22"/>
        </w:rPr>
        <w:t>кВт·год</w:t>
      </w:r>
      <w:proofErr w:type="spellEnd"/>
      <w:r w:rsidRPr="007255D1">
        <w:rPr>
          <w:rFonts w:asciiTheme="minorHAnsi" w:hAnsiTheme="minorHAnsi" w:cstheme="minorHAnsi"/>
          <w:sz w:val="22"/>
        </w:rPr>
        <w:t xml:space="preserve">, </w:t>
      </w:r>
      <w:r w:rsidRPr="007255D1">
        <w:rPr>
          <w:rFonts w:asciiTheme="minorHAnsi" w:hAnsiTheme="minorHAnsi" w:cstheme="minorHAnsi"/>
          <w:position w:val="2"/>
          <w:sz w:val="22"/>
        </w:rPr>
        <w:t xml:space="preserve">без ПДВ; </w:t>
      </w:r>
    </w:p>
    <w:p w14:paraId="5A01B0E4" w14:textId="77777777" w:rsidR="00F1712D" w:rsidRPr="007255D1" w:rsidRDefault="00F1712D" w:rsidP="00F1712D">
      <w:pPr>
        <w:pStyle w:val="a4"/>
        <w:ind w:left="426"/>
        <w:jc w:val="both"/>
        <w:rPr>
          <w:rFonts w:asciiTheme="minorHAnsi" w:hAnsiTheme="minorHAnsi" w:cstheme="minorHAnsi"/>
          <w:color w:val="000000"/>
          <w:sz w:val="22"/>
          <w:lang w:eastAsia="ru-RU"/>
        </w:rPr>
      </w:pPr>
      <m:oMath>
        <m:sSub>
          <m:sSubPr>
            <m:ctrlPr>
              <w:rPr>
                <w:rFonts w:ascii="Cambria Math" w:hAnsi="Cambria Math" w:cstheme="minorHAnsi"/>
                <w:i/>
                <w:sz w:val="22"/>
              </w:rPr>
            </m:ctrlPr>
          </m:sSubPr>
          <m:e>
            <m:r>
              <w:rPr>
                <w:rFonts w:ascii="Cambria Math" w:hAnsi="Cambria Math" w:cstheme="minorHAnsi"/>
                <w:sz w:val="22"/>
                <w:lang w:val="en-US"/>
              </w:rPr>
              <m:t>W</m:t>
            </m:r>
          </m:e>
          <m:sub>
            <m:r>
              <w:rPr>
                <w:rFonts w:ascii="Cambria Math" w:hAnsi="Cambria Math" w:cstheme="minorHAnsi"/>
                <w:sz w:val="22"/>
              </w:rPr>
              <m:t>і</m:t>
            </m:r>
          </m:sub>
        </m:sSub>
      </m:oMath>
      <w:r w:rsidRPr="007255D1">
        <w:rPr>
          <w:rFonts w:asciiTheme="minorHAnsi" w:hAnsiTheme="minorHAnsi" w:cstheme="minorHAnsi"/>
          <w:position w:val="2"/>
          <w:sz w:val="22"/>
        </w:rPr>
        <w:t xml:space="preserve"> - </w:t>
      </w:r>
      <w:r w:rsidRPr="007255D1">
        <w:rPr>
          <w:rFonts w:asciiTheme="minorHAnsi" w:hAnsiTheme="minorHAnsi" w:cstheme="minorHAnsi"/>
          <w:color w:val="000000"/>
          <w:sz w:val="22"/>
          <w:lang w:eastAsia="ru-RU"/>
        </w:rPr>
        <w:t xml:space="preserve">обсяг електричної енергії і-тої години d-того розрахункового дня згідно фактичного графіку Споживача, </w:t>
      </w:r>
      <w:proofErr w:type="spellStart"/>
      <w:r w:rsidRPr="007255D1">
        <w:rPr>
          <w:rFonts w:asciiTheme="minorHAnsi" w:hAnsiTheme="minorHAnsi" w:cstheme="minorHAnsi"/>
          <w:color w:val="000000"/>
          <w:sz w:val="22"/>
          <w:lang w:eastAsia="ru-RU"/>
        </w:rPr>
        <w:t>кВт∙год</w:t>
      </w:r>
      <w:proofErr w:type="spellEnd"/>
      <w:r w:rsidRPr="007255D1">
        <w:rPr>
          <w:rFonts w:asciiTheme="minorHAnsi" w:hAnsiTheme="minorHAnsi" w:cstheme="minorHAnsi"/>
          <w:color w:val="000000"/>
          <w:sz w:val="22"/>
          <w:lang w:eastAsia="ru-RU"/>
        </w:rPr>
        <w:t>;</w:t>
      </w:r>
    </w:p>
    <w:p w14:paraId="0DEC05FB" w14:textId="77777777" w:rsidR="00F1712D" w:rsidRPr="007255D1" w:rsidRDefault="00F1712D" w:rsidP="00F1712D">
      <w:pPr>
        <w:pStyle w:val="a4"/>
        <w:ind w:left="426"/>
        <w:jc w:val="both"/>
        <w:rPr>
          <w:rFonts w:asciiTheme="minorHAnsi" w:hAnsiTheme="minorHAnsi" w:cstheme="minorHAnsi"/>
          <w:position w:val="2"/>
          <w:sz w:val="22"/>
        </w:rPr>
      </w:pPr>
      <m:oMath>
        <m:sSub>
          <m:sSubPr>
            <m:ctrlPr>
              <w:rPr>
                <w:rFonts w:ascii="Cambria Math" w:hAnsi="Cambria Math" w:cstheme="minorHAnsi"/>
                <w:i/>
                <w:sz w:val="22"/>
              </w:rPr>
            </m:ctrlPr>
          </m:sSubPr>
          <m:e>
            <m:r>
              <w:rPr>
                <w:rFonts w:ascii="Cambria Math" w:hAnsi="Cambria Math" w:cstheme="minorHAnsi"/>
                <w:sz w:val="22"/>
                <w:lang w:val="en-US"/>
              </w:rPr>
              <m:t>W</m:t>
            </m:r>
          </m:e>
          <m:sub>
            <m:r>
              <w:rPr>
                <w:rFonts w:ascii="Cambria Math" w:hAnsi="Cambria Math" w:cstheme="minorHAnsi"/>
                <w:sz w:val="22"/>
              </w:rPr>
              <m:t>ф</m:t>
            </m:r>
          </m:sub>
        </m:sSub>
      </m:oMath>
      <w:r w:rsidRPr="007255D1">
        <w:rPr>
          <w:rFonts w:asciiTheme="minorHAnsi" w:hAnsiTheme="minorHAnsi" w:cstheme="minorHAnsi"/>
          <w:b/>
          <w:sz w:val="22"/>
        </w:rPr>
        <w:t xml:space="preserve"> </w:t>
      </w:r>
      <w:r w:rsidRPr="007255D1">
        <w:rPr>
          <w:rFonts w:asciiTheme="minorHAnsi" w:hAnsiTheme="minorHAnsi" w:cstheme="minorHAnsi"/>
          <w:sz w:val="22"/>
        </w:rPr>
        <w:t>–</w:t>
      </w:r>
      <w:r w:rsidRPr="007255D1">
        <w:rPr>
          <w:rFonts w:asciiTheme="minorHAnsi" w:hAnsiTheme="minorHAnsi" w:cstheme="minorHAnsi"/>
          <w:b/>
          <w:sz w:val="22"/>
        </w:rPr>
        <w:t xml:space="preserve"> </w:t>
      </w:r>
      <w:r w:rsidRPr="007255D1">
        <w:rPr>
          <w:rFonts w:asciiTheme="minorHAnsi" w:hAnsiTheme="minorHAnsi" w:cstheme="minorHAnsi"/>
          <w:sz w:val="22"/>
        </w:rPr>
        <w:t xml:space="preserve">сумарний фактичний обсяг споживання електричної енергії у розрахунковому періоді, </w:t>
      </w:r>
      <w:proofErr w:type="spellStart"/>
      <w:r w:rsidRPr="007255D1">
        <w:rPr>
          <w:rFonts w:asciiTheme="minorHAnsi" w:hAnsiTheme="minorHAnsi" w:cstheme="minorHAnsi"/>
          <w:position w:val="2"/>
          <w:sz w:val="22"/>
        </w:rPr>
        <w:t>кВт·год</w:t>
      </w:r>
      <w:proofErr w:type="spellEnd"/>
      <w:r w:rsidRPr="007255D1">
        <w:rPr>
          <w:rFonts w:asciiTheme="minorHAnsi" w:hAnsiTheme="minorHAnsi" w:cstheme="minorHAnsi"/>
          <w:position w:val="2"/>
          <w:sz w:val="22"/>
        </w:rPr>
        <w:t>.</w:t>
      </w:r>
    </w:p>
    <w:p w14:paraId="32AE17EB" w14:textId="77777777" w:rsidR="00F1712D" w:rsidRPr="007255D1" w:rsidRDefault="00F1712D" w:rsidP="00F1712D">
      <w:pPr>
        <w:pStyle w:val="a4"/>
        <w:ind w:left="426"/>
        <w:jc w:val="both"/>
        <w:rPr>
          <w:rFonts w:asciiTheme="minorHAnsi" w:hAnsiTheme="minorHAnsi" w:cstheme="minorHAnsi"/>
          <w:sz w:val="22"/>
        </w:rPr>
      </w:pPr>
      <w:r w:rsidRPr="007255D1">
        <w:rPr>
          <w:rFonts w:asciiTheme="minorHAnsi" w:hAnsiTheme="minorHAnsi" w:cstheme="minorHAnsi"/>
          <w:sz w:val="22"/>
        </w:rPr>
        <w:t xml:space="preserve">- </w:t>
      </w:r>
      <w:r w:rsidRPr="007255D1">
        <w:rPr>
          <w:rFonts w:asciiTheme="minorHAnsi" w:hAnsiTheme="minorHAnsi" w:cstheme="minorHAnsi"/>
          <w:b/>
          <w:sz w:val="22"/>
        </w:rPr>
        <w:t xml:space="preserve">Для точок обліку групи Б </w:t>
      </w:r>
      <w:r w:rsidRPr="007255D1">
        <w:rPr>
          <w:rFonts w:asciiTheme="minorHAnsi" w:hAnsiTheme="minorHAnsi" w:cstheme="minorHAnsi"/>
          <w:sz w:val="22"/>
        </w:rPr>
        <w:t>(підприємства на яких не встановлено АСКОЕ або ЛУЗОД і не застосовується погодинний облік споживання електричної енергії):</w:t>
      </w:r>
    </w:p>
    <w:p w14:paraId="5BD872E1" w14:textId="77777777" w:rsidR="00F1712D" w:rsidRPr="007255D1" w:rsidRDefault="00F1712D" w:rsidP="00F1712D">
      <w:pPr>
        <w:jc w:val="both"/>
        <w:rPr>
          <w:rFonts w:cstheme="minorHAnsi"/>
        </w:rPr>
      </w:pPr>
      <m:oMathPara>
        <m:oMath>
          <m:sSub>
            <m:sSubPr>
              <m:ctrlPr>
                <w:rPr>
                  <w:rFonts w:ascii="Cambria Math" w:hAnsi="Cambria Math" w:cstheme="minorHAnsi"/>
                  <w:i/>
                </w:rPr>
              </m:ctrlPr>
            </m:sSubPr>
            <m:e>
              <m:r>
                <w:rPr>
                  <w:rFonts w:ascii="Cambria Math" w:hAnsi="Cambria Math" w:cstheme="minorHAnsi"/>
                </w:rPr>
                <m:t>Ц</m:t>
              </m:r>
            </m:e>
            <m:sub>
              <m:r>
                <w:rPr>
                  <w:rFonts w:ascii="Cambria Math" w:hAnsi="Cambria Math" w:cstheme="minorHAnsi"/>
                </w:rPr>
                <m:t>факт(Б)</m:t>
              </m:r>
            </m:sub>
          </m:sSub>
          <m:r>
            <w:rPr>
              <w:rFonts w:ascii="Cambria Math" w:hAnsi="Cambria Math" w:cstheme="minorHAnsi"/>
            </w:rPr>
            <m:t>=</m:t>
          </m:r>
          <m:sSubSup>
            <m:sSubSupPr>
              <m:ctrlPr>
                <w:rPr>
                  <w:rFonts w:ascii="Cambria Math" w:hAnsi="Cambria Math" w:cstheme="minorHAnsi"/>
                  <w:b/>
                  <w:bCs/>
                  <w:i/>
                </w:rPr>
              </m:ctrlPr>
            </m:sSubSupPr>
            <m:e>
              <m:r>
                <m:rPr>
                  <m:sty m:val="bi"/>
                </m:rPr>
                <w:rPr>
                  <w:rFonts w:ascii="Cambria Math" w:hAnsi="Cambria Math" w:cstheme="minorHAnsi"/>
                </w:rPr>
                <m:t>Ц</m:t>
              </m:r>
            </m:e>
            <m:sub>
              <m:r>
                <m:rPr>
                  <m:sty m:val="bi"/>
                </m:rPr>
                <w:rPr>
                  <w:rFonts w:ascii="Cambria Math" w:hAnsi="Cambria Math" w:cstheme="minorHAnsi"/>
                </w:rPr>
                <m:t>ср.вз</m:t>
              </m:r>
            </m:sub>
            <m:sup>
              <m:r>
                <m:rPr>
                  <m:sty m:val="bi"/>
                </m:rPr>
                <w:rPr>
                  <w:rFonts w:ascii="Cambria Math" w:hAnsi="Cambria Math" w:cstheme="minorHAnsi"/>
                </w:rPr>
                <m:t>рдн</m:t>
              </m:r>
            </m:sup>
          </m:sSubSup>
          <m:r>
            <m:rPr>
              <m:sty m:val="bi"/>
            </m:rPr>
            <w:rPr>
              <w:rFonts w:ascii="Cambria Math" w:hAnsi="Cambria Math" w:cstheme="minorHAnsi"/>
            </w:rPr>
            <m:t>+</m:t>
          </m:r>
          <m:sSub>
            <m:sSubPr>
              <m:ctrlPr>
                <w:rPr>
                  <w:rFonts w:ascii="Cambria Math" w:hAnsi="Cambria Math" w:cstheme="minorHAnsi"/>
                  <w:b/>
                  <w:i/>
                </w:rPr>
              </m:ctrlPr>
            </m:sSubPr>
            <m:e>
              <m:r>
                <m:rPr>
                  <m:sty m:val="bi"/>
                </m:rPr>
                <w:rPr>
                  <w:rFonts w:ascii="Cambria Math" w:hAnsi="Cambria Math" w:cstheme="minorHAnsi"/>
                </w:rPr>
                <m:t>Т</m:t>
              </m:r>
            </m:e>
            <m:sub>
              <m:r>
                <m:rPr>
                  <m:sty m:val="bi"/>
                </m:rPr>
                <w:rPr>
                  <w:rFonts w:ascii="Cambria Math" w:hAnsi="Cambria Math" w:cstheme="minorHAnsi"/>
                </w:rPr>
                <m:t>пост</m:t>
              </m:r>
            </m:sub>
          </m:sSub>
          <m:r>
            <m:rPr>
              <m:sty m:val="bi"/>
            </m:rPr>
            <w:rPr>
              <w:rFonts w:ascii="Cambria Math" w:hAnsi="Cambria Math" w:cstheme="minorHAnsi"/>
            </w:rPr>
            <m:t>+</m:t>
          </m:r>
          <m:sSub>
            <m:sSubPr>
              <m:ctrlPr>
                <w:rPr>
                  <w:rFonts w:ascii="Cambria Math" w:hAnsi="Cambria Math" w:cstheme="minorHAnsi"/>
                  <w:b/>
                  <w:i/>
                </w:rPr>
              </m:ctrlPr>
            </m:sSubPr>
            <m:e>
              <m:r>
                <m:rPr>
                  <m:sty m:val="bi"/>
                </m:rPr>
                <w:rPr>
                  <w:rFonts w:ascii="Cambria Math" w:hAnsi="Cambria Math" w:cstheme="minorHAnsi"/>
                </w:rPr>
                <m:t>Т</m:t>
              </m:r>
            </m:e>
            <m:sub>
              <m:r>
                <m:rPr>
                  <m:sty m:val="bi"/>
                </m:rPr>
                <w:rPr>
                  <w:rFonts w:ascii="Cambria Math" w:hAnsi="Cambria Math" w:cstheme="minorHAnsi"/>
                </w:rPr>
                <m:t>пер</m:t>
              </m:r>
            </m:sub>
          </m:sSub>
          <m:r>
            <m:rPr>
              <m:sty m:val="bi"/>
            </m:rPr>
            <w:rPr>
              <w:rFonts w:ascii="Cambria Math" w:hAnsi="Cambria Math" w:cstheme="minorHAnsi"/>
            </w:rPr>
            <m:t>+</m:t>
          </m:r>
          <m:sSub>
            <m:sSubPr>
              <m:ctrlPr>
                <w:rPr>
                  <w:rFonts w:ascii="Cambria Math" w:hAnsi="Cambria Math" w:cstheme="minorHAnsi"/>
                  <w:b/>
                  <w:i/>
                </w:rPr>
              </m:ctrlPr>
            </m:sSubPr>
            <m:e>
              <m:r>
                <m:rPr>
                  <m:sty m:val="bi"/>
                </m:rPr>
                <w:rPr>
                  <w:rFonts w:ascii="Cambria Math" w:hAnsi="Cambria Math" w:cstheme="minorHAnsi"/>
                </w:rPr>
                <m:t>Т</m:t>
              </m:r>
            </m:e>
            <m:sub>
              <m:r>
                <m:rPr>
                  <m:sty m:val="bi"/>
                </m:rPr>
                <w:rPr>
                  <w:rFonts w:ascii="Cambria Math" w:hAnsi="Cambria Math" w:cstheme="minorHAnsi"/>
                </w:rPr>
                <m:t>роз</m:t>
              </m:r>
            </m:sub>
          </m:sSub>
          <m:r>
            <w:rPr>
              <w:rFonts w:ascii="Cambria Math" w:hAnsi="Cambria Math" w:cstheme="minorHAnsi"/>
            </w:rPr>
            <m:t xml:space="preserve"> ,де:</m:t>
          </m:r>
        </m:oMath>
      </m:oMathPara>
    </w:p>
    <w:p w14:paraId="19BBF9C8" w14:textId="77777777" w:rsidR="00F1712D" w:rsidRPr="007255D1" w:rsidRDefault="00F1712D" w:rsidP="00F1712D">
      <w:pPr>
        <w:pStyle w:val="11"/>
        <w:spacing w:after="0" w:line="240" w:lineRule="auto"/>
        <w:ind w:left="426"/>
        <w:jc w:val="both"/>
        <w:rPr>
          <w:rFonts w:asciiTheme="minorHAnsi" w:hAnsiTheme="minorHAnsi" w:cstheme="minorHAnsi"/>
          <w:lang w:val="uk-UA"/>
        </w:rPr>
      </w:pPr>
      <m:oMath>
        <m:sSubSup>
          <m:sSubSupPr>
            <m:ctrlPr>
              <w:rPr>
                <w:rFonts w:ascii="Cambria Math" w:eastAsiaTheme="minorHAnsi" w:hAnsi="Cambria Math" w:cstheme="minorHAnsi"/>
                <w:b/>
                <w:bCs/>
                <w:i/>
                <w:lang w:val="uk-UA" w:eastAsia="en-US"/>
              </w:rPr>
            </m:ctrlPr>
          </m:sSubSupPr>
          <m:e>
            <m:r>
              <m:rPr>
                <m:sty m:val="bi"/>
              </m:rPr>
              <w:rPr>
                <w:rFonts w:ascii="Cambria Math" w:hAnsi="Cambria Math" w:cstheme="minorHAnsi"/>
                <w:lang w:val="uk-UA"/>
              </w:rPr>
              <m:t>Ц</m:t>
            </m:r>
          </m:e>
          <m:sub>
            <m:r>
              <m:rPr>
                <m:sty m:val="bi"/>
              </m:rPr>
              <w:rPr>
                <w:rFonts w:ascii="Cambria Math" w:hAnsi="Cambria Math" w:cstheme="minorHAnsi"/>
                <w:lang w:val="uk-UA"/>
              </w:rPr>
              <m:t>ср.вз</m:t>
            </m:r>
          </m:sub>
          <m:sup>
            <m:r>
              <m:rPr>
                <m:sty m:val="bi"/>
              </m:rPr>
              <w:rPr>
                <w:rFonts w:ascii="Cambria Math" w:hAnsi="Cambria Math" w:cstheme="minorHAnsi"/>
                <w:lang w:val="uk-UA"/>
              </w:rPr>
              <m:t>рдн</m:t>
            </m:r>
          </m:sup>
        </m:sSubSup>
      </m:oMath>
      <w:r w:rsidRPr="007255D1">
        <w:rPr>
          <w:rFonts w:asciiTheme="minorHAnsi" w:hAnsiTheme="minorHAnsi" w:cstheme="minorHAnsi"/>
          <w:b/>
          <w:bCs/>
          <w:lang w:val="uk-UA"/>
        </w:rPr>
        <w:t>-</w:t>
      </w:r>
      <w:r w:rsidRPr="007255D1">
        <w:rPr>
          <w:rFonts w:asciiTheme="minorHAnsi" w:hAnsiTheme="minorHAnsi" w:cstheme="minorHAnsi"/>
          <w:b/>
          <w:lang w:val="uk-UA"/>
        </w:rPr>
        <w:t xml:space="preserve"> </w:t>
      </w:r>
      <w:r w:rsidRPr="007255D1">
        <w:rPr>
          <w:rFonts w:asciiTheme="minorHAnsi" w:hAnsiTheme="minorHAnsi" w:cstheme="minorHAnsi"/>
          <w:lang w:val="uk-UA"/>
        </w:rPr>
        <w:t xml:space="preserve">фактична середньозважена ціна електричної енергії за розрахунковий період, публікується на сайті АТ «Оператор ринку» </w:t>
      </w:r>
      <w:r w:rsidRPr="007255D1">
        <w:rPr>
          <w:rFonts w:asciiTheme="minorHAnsi" w:hAnsiTheme="minorHAnsi" w:cstheme="minorHAnsi"/>
          <w:color w:val="4472C4" w:themeColor="accent5"/>
          <w:lang w:val="uk-UA"/>
        </w:rPr>
        <w:t>https://www.oree.com.ua/</w:t>
      </w:r>
      <w:r w:rsidRPr="007255D1">
        <w:rPr>
          <w:rFonts w:asciiTheme="minorHAnsi" w:hAnsiTheme="minorHAnsi" w:cstheme="minorHAnsi"/>
          <w:lang w:val="uk-UA"/>
        </w:rPr>
        <w:t>, грн/</w:t>
      </w:r>
      <w:proofErr w:type="spellStart"/>
      <w:r w:rsidRPr="007255D1">
        <w:rPr>
          <w:rFonts w:asciiTheme="minorHAnsi" w:hAnsiTheme="minorHAnsi" w:cstheme="minorHAnsi"/>
          <w:lang w:val="uk-UA"/>
        </w:rPr>
        <w:t>кВт·год</w:t>
      </w:r>
      <w:proofErr w:type="spellEnd"/>
      <w:r w:rsidRPr="007255D1">
        <w:rPr>
          <w:rFonts w:asciiTheme="minorHAnsi" w:hAnsiTheme="minorHAnsi" w:cstheme="minorHAnsi"/>
          <w:lang w:val="uk-UA"/>
        </w:rPr>
        <w:t xml:space="preserve"> без ПДВ.</w:t>
      </w:r>
      <w:bookmarkEnd w:id="1"/>
    </w:p>
    <w:p w14:paraId="5B6A318A" w14:textId="77777777" w:rsidR="00F1712D" w:rsidRPr="007255D1" w:rsidRDefault="00F1712D" w:rsidP="00F1712D">
      <w:pPr>
        <w:pStyle w:val="Style1"/>
        <w:widowControl/>
        <w:numPr>
          <w:ilvl w:val="1"/>
          <w:numId w:val="21"/>
        </w:numPr>
        <w:autoSpaceDE/>
        <w:autoSpaceDN/>
        <w:adjustRightInd/>
        <w:spacing w:line="256" w:lineRule="auto"/>
        <w:ind w:left="426" w:hanging="426"/>
        <w:rPr>
          <w:rFonts w:asciiTheme="minorHAnsi" w:eastAsia="Times New Roman" w:hAnsiTheme="minorHAnsi" w:cstheme="minorHAnsi"/>
          <w:sz w:val="22"/>
          <w:szCs w:val="22"/>
          <w:lang w:val="uk-UA"/>
        </w:rPr>
      </w:pPr>
      <w:r w:rsidRPr="007255D1">
        <w:rPr>
          <w:rFonts w:asciiTheme="minorHAnsi" w:eastAsia="Times New Roman" w:hAnsiTheme="minorHAnsi" w:cstheme="minorHAnsi"/>
          <w:sz w:val="22"/>
          <w:szCs w:val="22"/>
          <w:lang w:val="uk-UA"/>
        </w:rPr>
        <w:t>Порядок формування ціни, встановлений в комерційній пропозиції, може бути змінений. Про зміну Споживач буде повідомлений не пізніше, ніж за 20 днів до дати початку дії зміни, шляхом направлення Постачальником Повідомлення Споживачу про внесення змін до "комерційної пропозиції" та викладення її в новій редакції.</w:t>
      </w:r>
    </w:p>
    <w:p w14:paraId="13FB6AB4" w14:textId="77777777" w:rsidR="00F1712D" w:rsidRPr="007255D1" w:rsidRDefault="00F1712D" w:rsidP="00F1712D">
      <w:pPr>
        <w:pStyle w:val="a4"/>
        <w:spacing w:after="0"/>
        <w:ind w:left="426"/>
        <w:jc w:val="both"/>
        <w:rPr>
          <w:rFonts w:asciiTheme="minorHAnsi" w:hAnsiTheme="minorHAnsi" w:cstheme="minorHAnsi"/>
          <w:sz w:val="22"/>
          <w:lang w:eastAsia="ru-RU"/>
        </w:rPr>
      </w:pPr>
      <w:r w:rsidRPr="007255D1">
        <w:rPr>
          <w:rFonts w:asciiTheme="minorHAnsi" w:hAnsiTheme="minorHAnsi" w:cstheme="minorHAnsi"/>
          <w:sz w:val="22"/>
          <w:lang w:eastAsia="ru-RU"/>
        </w:rPr>
        <w:t>Сторони узгодили, що Постачальник має право здійснити коригування ціни електричної енергії для здійснення остаточних розрахунків та змінити ціну на наступний розрахунковий період, в разі якщо за оперативними даними між середньозваженими погодинними цінами на ринку «на добу наперед» за площадками групи «а» чи «б», відповідно, в поточному та минулому розрахункових періодах відбулось відхилення. Відповідне відхилення є коливанням ціни на ринку та визначається за оперативними даними Оператора ринку, що оприлюднюються у порядку, встановленому Правилами ринку «на добу наперед» та внутрішньодобового ринку, і не потребує додаткових підтверджень від інших установ. Коригування пов’язане зі зміною регульованих послуг (</w:t>
      </w:r>
      <m:oMath>
        <m:sSub>
          <m:sSubPr>
            <m:ctrlPr>
              <w:rPr>
                <w:rFonts w:ascii="Cambria Math" w:eastAsiaTheme="minorEastAsia" w:hAnsi="Cambria Math" w:cstheme="minorHAnsi"/>
                <w:b/>
                <w:bCs/>
                <w:i/>
                <w:sz w:val="22"/>
                <w:lang w:eastAsia="ru-RU"/>
              </w:rPr>
            </m:ctrlPr>
          </m:sSubPr>
          <m:e>
            <m:r>
              <m:rPr>
                <m:sty m:val="bi"/>
              </m:rPr>
              <w:rPr>
                <w:rFonts w:ascii="Cambria Math" w:hAnsi="Cambria Math" w:cstheme="minorHAnsi"/>
                <w:sz w:val="22"/>
              </w:rPr>
              <m:t>Ц</m:t>
            </m:r>
          </m:e>
          <m:sub>
            <m:r>
              <m:rPr>
                <m:sty m:val="bi"/>
              </m:rPr>
              <w:rPr>
                <w:rFonts w:ascii="Cambria Math" w:hAnsi="Cambria Math" w:cstheme="minorHAnsi"/>
                <w:sz w:val="22"/>
              </w:rPr>
              <m:t>РДН</m:t>
            </m:r>
          </m:sub>
        </m:sSub>
      </m:oMath>
      <w:r w:rsidRPr="007255D1">
        <w:rPr>
          <w:rFonts w:asciiTheme="minorHAnsi" w:hAnsiTheme="minorHAnsi" w:cstheme="minorHAnsi"/>
          <w:sz w:val="22"/>
          <w:vertAlign w:val="subscript"/>
          <w:lang w:eastAsia="ru-RU"/>
        </w:rPr>
        <w:t xml:space="preserve"> , </w:t>
      </w:r>
      <m:oMath>
        <m:sSub>
          <m:sSubPr>
            <m:ctrlPr>
              <w:rPr>
                <w:rFonts w:ascii="Cambria Math" w:eastAsiaTheme="minorEastAsia" w:hAnsi="Cambria Math" w:cstheme="minorHAnsi"/>
                <w:i/>
                <w:sz w:val="22"/>
                <w:lang w:eastAsia="ru-RU"/>
              </w:rPr>
            </m:ctrlPr>
          </m:sSubPr>
          <m:e>
            <m:r>
              <w:rPr>
                <w:rFonts w:ascii="Cambria Math" w:hAnsi="Cambria Math" w:cstheme="minorHAnsi"/>
                <w:sz w:val="22"/>
              </w:rPr>
              <m:t>Т</m:t>
            </m:r>
          </m:e>
          <m:sub>
            <m:r>
              <w:rPr>
                <w:rFonts w:ascii="Cambria Math" w:hAnsi="Cambria Math" w:cstheme="minorHAnsi"/>
                <w:sz w:val="22"/>
              </w:rPr>
              <m:t>осп</m:t>
            </m:r>
          </m:sub>
        </m:sSub>
      </m:oMath>
      <w:r w:rsidRPr="007255D1">
        <w:rPr>
          <w:rFonts w:asciiTheme="minorHAnsi" w:hAnsiTheme="minorHAnsi" w:cstheme="minorHAnsi"/>
          <w:b/>
          <w:sz w:val="22"/>
        </w:rPr>
        <w:t>,</w:t>
      </w:r>
      <w:r w:rsidRPr="007255D1">
        <w:rPr>
          <w:rFonts w:asciiTheme="minorHAnsi" w:hAnsiTheme="minorHAnsi" w:cstheme="minorHAnsi"/>
          <w:b/>
          <w:sz w:val="22"/>
          <w:lang w:eastAsia="ru-RU"/>
        </w:rPr>
        <w:t xml:space="preserve">  </w:t>
      </w:r>
      <w:r w:rsidRPr="007255D1">
        <w:rPr>
          <w:rFonts w:asciiTheme="minorHAnsi" w:hAnsiTheme="minorHAnsi" w:cstheme="minorHAnsi"/>
          <w:sz w:val="22"/>
          <w:lang w:eastAsia="ru-RU"/>
        </w:rPr>
        <w:t>та/або</w:t>
      </w:r>
      <w:r w:rsidRPr="007255D1">
        <w:rPr>
          <w:rFonts w:asciiTheme="minorHAnsi" w:hAnsiTheme="minorHAnsi" w:cstheme="minorHAnsi"/>
          <w:b/>
          <w:sz w:val="22"/>
          <w:lang w:eastAsia="ru-RU"/>
        </w:rPr>
        <w:t xml:space="preserve"> </w:t>
      </w:r>
      <w:r w:rsidRPr="007255D1">
        <w:rPr>
          <w:rFonts w:asciiTheme="minorHAnsi" w:hAnsiTheme="minorHAnsi" w:cstheme="minorHAnsi"/>
          <w:sz w:val="22"/>
          <w:lang w:eastAsia="ru-RU"/>
        </w:rPr>
        <w:t>інших, в разі їх встановлення Регулятором</w:t>
      </w:r>
      <w:r w:rsidRPr="007255D1">
        <w:rPr>
          <w:rFonts w:asciiTheme="minorHAnsi" w:hAnsiTheme="minorHAnsi" w:cstheme="minorHAnsi"/>
          <w:b/>
          <w:sz w:val="22"/>
          <w:lang w:eastAsia="ru-RU"/>
        </w:rPr>
        <w:t>)</w:t>
      </w:r>
      <w:r w:rsidRPr="007255D1">
        <w:rPr>
          <w:rFonts w:asciiTheme="minorHAnsi" w:hAnsiTheme="minorHAnsi" w:cstheme="minorHAnsi"/>
          <w:sz w:val="22"/>
          <w:lang w:eastAsia="ru-RU"/>
        </w:rPr>
        <w:t>, формування яких не залежить від Постачальника, не потребує завчасного повідомлення Споживача.</w:t>
      </w:r>
    </w:p>
    <w:p w14:paraId="2F3940A0" w14:textId="77777777" w:rsidR="00F1712D" w:rsidRPr="007255D1" w:rsidRDefault="00F1712D" w:rsidP="00F1712D">
      <w:pPr>
        <w:pStyle w:val="Style1"/>
        <w:widowControl/>
        <w:autoSpaceDE/>
        <w:autoSpaceDN/>
        <w:adjustRightInd/>
        <w:spacing w:line="256" w:lineRule="auto"/>
        <w:ind w:left="426"/>
        <w:rPr>
          <w:rFonts w:asciiTheme="minorHAnsi" w:eastAsia="Times New Roman" w:hAnsiTheme="minorHAnsi" w:cstheme="minorHAnsi"/>
          <w:sz w:val="22"/>
          <w:szCs w:val="22"/>
          <w:lang w:val="uk-UA"/>
        </w:rPr>
      </w:pPr>
      <w:r w:rsidRPr="007255D1">
        <w:rPr>
          <w:rFonts w:asciiTheme="minorHAnsi" w:eastAsia="Times New Roman" w:hAnsiTheme="minorHAnsi" w:cstheme="minorHAnsi"/>
          <w:sz w:val="22"/>
          <w:szCs w:val="22"/>
          <w:lang w:val="uk-UA"/>
        </w:rPr>
        <w:t>Коригування та зміна цін регульованих послуг проводиться на різницю відхилення.</w:t>
      </w:r>
    </w:p>
    <w:p w14:paraId="42710DAC" w14:textId="77777777" w:rsidR="00F1712D" w:rsidRPr="007255D1" w:rsidRDefault="00F1712D" w:rsidP="00F1712D">
      <w:pPr>
        <w:pStyle w:val="a4"/>
        <w:spacing w:after="0"/>
        <w:ind w:left="426"/>
        <w:jc w:val="both"/>
        <w:rPr>
          <w:rFonts w:asciiTheme="minorHAnsi" w:hAnsiTheme="minorHAnsi" w:cstheme="minorHAnsi"/>
          <w:sz w:val="22"/>
        </w:rPr>
      </w:pPr>
      <w:r w:rsidRPr="007255D1">
        <w:rPr>
          <w:rFonts w:asciiTheme="minorHAnsi" w:hAnsiTheme="minorHAnsi" w:cstheme="minorHAnsi"/>
          <w:sz w:val="22"/>
        </w:rPr>
        <w:t>Про зміну складових ціни електричної енергії споживач повідомляється завчасно до початку їх застосування.</w:t>
      </w:r>
    </w:p>
    <w:p w14:paraId="06264745" w14:textId="77777777" w:rsidR="00F1712D" w:rsidRPr="007255D1" w:rsidRDefault="00F1712D" w:rsidP="00F1712D">
      <w:pPr>
        <w:pStyle w:val="a4"/>
        <w:numPr>
          <w:ilvl w:val="0"/>
          <w:numId w:val="21"/>
        </w:numPr>
        <w:spacing w:after="0"/>
        <w:ind w:left="993"/>
        <w:jc w:val="center"/>
        <w:rPr>
          <w:rFonts w:asciiTheme="minorHAnsi" w:hAnsiTheme="minorHAnsi" w:cstheme="minorHAnsi"/>
          <w:sz w:val="22"/>
        </w:rPr>
      </w:pPr>
      <w:r w:rsidRPr="007255D1">
        <w:rPr>
          <w:rFonts w:asciiTheme="minorHAnsi" w:hAnsiTheme="minorHAnsi" w:cstheme="minorHAnsi"/>
          <w:b/>
          <w:sz w:val="22"/>
        </w:rPr>
        <w:t>Умови оплати</w:t>
      </w:r>
      <w:r>
        <w:rPr>
          <w:rFonts w:asciiTheme="minorHAnsi" w:hAnsiTheme="minorHAnsi" w:cstheme="minorHAnsi"/>
          <w:b/>
          <w:sz w:val="22"/>
        </w:rPr>
        <w:t xml:space="preserve"> </w:t>
      </w:r>
      <w:r>
        <w:rPr>
          <w:rFonts w:asciiTheme="minorHAnsi" w:hAnsiTheme="minorHAnsi" w:cstheme="minorHAnsi"/>
          <w:b/>
          <w:bCs/>
          <w:color w:val="000000"/>
          <w:sz w:val="22"/>
        </w:rPr>
        <w:t>(виберіть одну із умов)</w:t>
      </w:r>
      <w:r w:rsidRPr="007255D1">
        <w:rPr>
          <w:rFonts w:asciiTheme="minorHAnsi" w:hAnsiTheme="minorHAnsi" w:cstheme="minorHAnsi"/>
          <w:b/>
          <w:sz w:val="22"/>
        </w:rPr>
        <w:t>:</w:t>
      </w:r>
    </w:p>
    <w:p w14:paraId="0588D5FF" w14:textId="77777777" w:rsidR="00F1712D" w:rsidRPr="007255D1" w:rsidRDefault="00F1712D" w:rsidP="00F1712D">
      <w:pPr>
        <w:ind w:left="756" w:hanging="898"/>
        <w:jc w:val="both"/>
        <w:rPr>
          <w:rFonts w:cstheme="minorHAnsi"/>
          <w:lang w:val="uk-UA" w:eastAsia="uk-UA"/>
        </w:rPr>
      </w:pPr>
      <w:sdt>
        <w:sdtPr>
          <w:rPr>
            <w:rFonts w:cstheme="minorHAnsi"/>
            <w:color w:val="2E74B5" w:themeColor="accent1" w:themeShade="BF"/>
            <w:sz w:val="48"/>
            <w:szCs w:val="48"/>
            <w:lang w:val="uk-UA" w:eastAsia="uk-UA"/>
          </w:rPr>
          <w:id w:val="329180574"/>
          <w14:checkbox>
            <w14:checked w14:val="0"/>
            <w14:checkedState w14:val="2612" w14:font="MS Gothic"/>
            <w14:uncheckedState w14:val="2610" w14:font="MS Gothic"/>
          </w14:checkbox>
        </w:sdtPr>
        <w:sdtContent>
          <w:permStart w:id="1668574054" w:edGrp="everyone"/>
          <w:r>
            <w:rPr>
              <w:rFonts w:ascii="MS Gothic" w:eastAsia="MS Gothic" w:hAnsi="MS Gothic" w:cstheme="minorHAnsi" w:hint="eastAsia"/>
              <w:color w:val="2E74B5" w:themeColor="accent1" w:themeShade="BF"/>
              <w:sz w:val="48"/>
              <w:szCs w:val="48"/>
              <w:lang w:val="uk-UA" w:eastAsia="uk-UA"/>
            </w:rPr>
            <w:t>☐</w:t>
          </w:r>
          <w:permEnd w:id="1668574054"/>
        </w:sdtContent>
      </w:sdt>
      <w:r w:rsidRPr="007255D1">
        <w:rPr>
          <w:rFonts w:cstheme="minorHAnsi"/>
          <w:noProof/>
          <w:lang w:val="uk-UA" w:eastAsia="ru-RU"/>
        </w:rPr>
        <w:t xml:space="preserve"> </w:t>
      </w:r>
      <w:r>
        <w:rPr>
          <w:rFonts w:cstheme="minorHAnsi"/>
          <w:noProof/>
          <w:lang w:val="uk-UA" w:eastAsia="ru-RU"/>
        </w:rPr>
        <w:t xml:space="preserve">   </w:t>
      </w:r>
      <w:r w:rsidRPr="007255D1">
        <w:rPr>
          <w:rFonts w:cstheme="minorHAnsi"/>
          <w:noProof/>
          <w:lang w:eastAsia="ru-RU"/>
        </w:rPr>
        <mc:AlternateContent>
          <mc:Choice Requires="wps">
            <w:drawing>
              <wp:anchor distT="0" distB="0" distL="114300" distR="114300" simplePos="0" relativeHeight="251665408" behindDoc="0" locked="0" layoutInCell="1" allowOverlap="1" wp14:anchorId="031B45B1" wp14:editId="484D54F7">
                <wp:simplePos x="0" y="0"/>
                <wp:positionH relativeFrom="column">
                  <wp:posOffset>288759</wp:posOffset>
                </wp:positionH>
                <wp:positionV relativeFrom="paragraph">
                  <wp:posOffset>249748</wp:posOffset>
                </wp:positionV>
                <wp:extent cx="198120" cy="0"/>
                <wp:effectExtent l="38100" t="76200" r="0" b="95250"/>
                <wp:wrapNone/>
                <wp:docPr id="1601900834" name="Прямая со стрелкой 1601900834"/>
                <wp:cNvGraphicFramePr/>
                <a:graphic xmlns:a="http://schemas.openxmlformats.org/drawingml/2006/main">
                  <a:graphicData uri="http://schemas.microsoft.com/office/word/2010/wordprocessingShape">
                    <wps:wsp>
                      <wps:cNvCnPr/>
                      <wps:spPr>
                        <a:xfrm flipH="1">
                          <a:off x="0" y="0"/>
                          <a:ext cx="1981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D2189EA" id="_x0000_t32" coordsize="21600,21600" o:spt="32" o:oned="t" path="m,l21600,21600e" filled="f">
                <v:path arrowok="t" fillok="f" o:connecttype="none"/>
                <o:lock v:ext="edit" shapetype="t"/>
              </v:shapetype>
              <v:shape id="Прямая со стрелкой 1601900834" o:spid="_x0000_s1026" type="#_x0000_t32" style="position:absolute;margin-left:22.75pt;margin-top:19.65pt;width:15.6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" strokecolor="#5b9bd5 [3204]" strokeweight=".5pt">
                <v:stroke endarrow="block" joinstyle="miter"/>
              </v:shape>
            </w:pict>
          </mc:Fallback>
        </mc:AlternateContent>
      </w:r>
      <w:r>
        <w:rPr>
          <w:rFonts w:cstheme="minorHAnsi"/>
          <w:noProof/>
          <w:lang w:val="uk-UA" w:eastAsia="ru-RU"/>
        </w:rPr>
        <w:t xml:space="preserve">   </w:t>
      </w:r>
      <w:r>
        <w:rPr>
          <w:rFonts w:cstheme="minorHAnsi"/>
          <w:lang w:val="uk-UA" w:eastAsia="uk-UA"/>
        </w:rPr>
        <w:t xml:space="preserve"> </w:t>
      </w:r>
      <w:r w:rsidRPr="007255D1">
        <w:rPr>
          <w:rFonts w:cstheme="minorHAnsi"/>
          <w:lang w:val="uk-UA" w:eastAsia="uk-UA"/>
        </w:rPr>
        <w:t xml:space="preserve">Споживач здійснює передоплату в розмірі </w:t>
      </w:r>
      <w:r w:rsidRPr="007255D1">
        <w:rPr>
          <w:rFonts w:cstheme="minorHAnsi"/>
          <w:b/>
          <w:lang w:val="uk-UA" w:eastAsia="uk-UA"/>
        </w:rPr>
        <w:t>100 % обсягу</w:t>
      </w:r>
      <w:r w:rsidRPr="007255D1">
        <w:rPr>
          <w:rFonts w:cstheme="minorHAnsi"/>
          <w:lang w:val="uk-UA" w:eastAsia="uk-UA"/>
        </w:rPr>
        <w:t xml:space="preserve"> електричної енергії, який планує купити у наступному розрахунковому періоді, до </w:t>
      </w:r>
      <w:r w:rsidRPr="007255D1">
        <w:rPr>
          <w:rFonts w:cstheme="minorHAnsi"/>
          <w:b/>
          <w:lang w:val="uk-UA" w:eastAsia="uk-UA"/>
        </w:rPr>
        <w:t>24 числа місяця</w:t>
      </w:r>
      <w:r w:rsidRPr="007255D1">
        <w:rPr>
          <w:rFonts w:cstheme="minorHAnsi"/>
          <w:lang w:val="uk-UA" w:eastAsia="uk-UA"/>
        </w:rPr>
        <w:t>, що передує місяцю поставки, за прогнозною ціною</w:t>
      </w:r>
      <w:r w:rsidRPr="007255D1">
        <w:rPr>
          <w:rFonts w:cstheme="minorHAnsi"/>
          <w:lang w:val="uk-UA"/>
        </w:rPr>
        <w:t xml:space="preserve"> (</w:t>
      </w:r>
      <m:oMath>
        <m:sSub>
          <m:sSubPr>
            <m:ctrlPr>
              <w:rPr>
                <w:rFonts w:ascii="Cambria Math" w:eastAsiaTheme="minorEastAsia" w:hAnsi="Cambria Math" w:cstheme="minorHAnsi"/>
                <w:i/>
                <w:lang w:val="uk-UA" w:eastAsia="ru-RU"/>
              </w:rPr>
            </m:ctrlPr>
          </m:sSubPr>
          <m:e>
            <m:r>
              <w:rPr>
                <w:rFonts w:ascii="Cambria Math" w:hAnsi="Cambria Math" w:cstheme="minorHAnsi"/>
                <w:lang w:val="uk-UA"/>
              </w:rPr>
              <m:t>Ц</m:t>
            </m:r>
          </m:e>
          <m:sub>
            <m:r>
              <w:rPr>
                <w:rFonts w:ascii="Cambria Math" w:hAnsi="Cambria Math" w:cstheme="minorHAnsi"/>
                <w:lang w:val="uk-UA"/>
              </w:rPr>
              <m:t>пр</m:t>
            </m:r>
          </m:sub>
        </m:sSub>
      </m:oMath>
      <w:r w:rsidRPr="007255D1">
        <w:rPr>
          <w:rFonts w:cstheme="minorHAnsi"/>
          <w:vertAlign w:val="subscript"/>
          <w:lang w:val="uk-UA"/>
        </w:rPr>
        <w:t xml:space="preserve"> </w:t>
      </w:r>
      <w:r w:rsidRPr="007255D1">
        <w:rPr>
          <w:rFonts w:cstheme="minorHAnsi"/>
          <w:lang w:val="uk-UA"/>
        </w:rPr>
        <w:t>), яка визначена у Формулі п. 4.3 Комерційної пропозиції</w:t>
      </w:r>
      <w:r w:rsidRPr="007255D1">
        <w:rPr>
          <w:rFonts w:cstheme="minorHAnsi"/>
          <w:lang w:val="uk-UA" w:eastAsia="uk-UA"/>
        </w:rPr>
        <w:t>.</w:t>
      </w:r>
    </w:p>
    <w:p w14:paraId="6D864664" w14:textId="77777777" w:rsidR="00F1712D" w:rsidRPr="007255D1" w:rsidRDefault="00F1712D" w:rsidP="00F1712D">
      <w:pPr>
        <w:ind w:left="705" w:hanging="847"/>
        <w:jc w:val="both"/>
        <w:rPr>
          <w:rFonts w:cstheme="minorHAnsi"/>
          <w:lang w:val="uk-UA" w:eastAsia="uk-UA"/>
        </w:rPr>
      </w:pPr>
      <w:r w:rsidRPr="007255D1">
        <w:rPr>
          <w:rFonts w:cstheme="minorHAnsi"/>
          <w:noProof/>
          <w:lang w:eastAsia="ru-RU"/>
        </w:rPr>
        <mc:AlternateContent>
          <mc:Choice Requires="wps">
            <w:drawing>
              <wp:anchor distT="0" distB="0" distL="114300" distR="114300" simplePos="0" relativeHeight="251664384" behindDoc="0" locked="0" layoutInCell="1" allowOverlap="1" wp14:anchorId="59C17461" wp14:editId="6D9A8640">
                <wp:simplePos x="0" y="0"/>
                <wp:positionH relativeFrom="column">
                  <wp:posOffset>346489</wp:posOffset>
                </wp:positionH>
                <wp:positionV relativeFrom="paragraph">
                  <wp:posOffset>241797</wp:posOffset>
                </wp:positionV>
                <wp:extent cx="198120" cy="0"/>
                <wp:effectExtent l="38100" t="76200" r="0" b="95250"/>
                <wp:wrapNone/>
                <wp:docPr id="362694904" name="Прямая со стрелкой 362694904"/>
                <wp:cNvGraphicFramePr/>
                <a:graphic xmlns:a="http://schemas.openxmlformats.org/drawingml/2006/main">
                  <a:graphicData uri="http://schemas.microsoft.com/office/word/2010/wordprocessingShape">
                    <wps:wsp>
                      <wps:cNvCnPr/>
                      <wps:spPr>
                        <a:xfrm flipH="1">
                          <a:off x="0" y="0"/>
                          <a:ext cx="1981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7993D7" id="Прямая со стрелкой 362694904" o:spid="_x0000_s1026" type="#_x0000_t32" style="position:absolute;margin-left:27.3pt;margin-top:19.05pt;width:15.6pt;height:0;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" strokecolor="#5b9bd5 [3204]" strokeweight=".5pt">
                <v:stroke endarrow="block" joinstyle="miter"/>
              </v:shape>
            </w:pict>
          </mc:Fallback>
        </mc:AlternateContent>
      </w:r>
      <w:sdt>
        <w:sdtPr>
          <w:rPr>
            <w:rFonts w:cstheme="minorHAnsi"/>
            <w:color w:val="2E74B5" w:themeColor="accent1" w:themeShade="BF"/>
            <w:sz w:val="48"/>
            <w:szCs w:val="48"/>
            <w:lang w:val="uk-UA" w:eastAsia="uk-UA"/>
          </w:rPr>
          <w:id w:val="-1675493667"/>
          <w14:checkbox>
            <w14:checked w14:val="0"/>
            <w14:checkedState w14:val="2612" w14:font="MS Gothic"/>
            <w14:uncheckedState w14:val="2610" w14:font="MS Gothic"/>
          </w14:checkbox>
        </w:sdtPr>
        <w:sdtContent>
          <w:permStart w:id="561190133" w:edGrp="everyone"/>
          <w:r>
            <w:rPr>
              <w:rFonts w:ascii="MS Gothic" w:eastAsia="MS Gothic" w:hAnsi="MS Gothic" w:cstheme="minorHAnsi" w:hint="eastAsia"/>
              <w:color w:val="2E74B5" w:themeColor="accent1" w:themeShade="BF"/>
              <w:sz w:val="48"/>
              <w:szCs w:val="48"/>
              <w:lang w:val="uk-UA" w:eastAsia="uk-UA"/>
            </w:rPr>
            <w:t>☐</w:t>
          </w:r>
          <w:permEnd w:id="561190133"/>
        </w:sdtContent>
      </w:sdt>
      <w:r w:rsidRPr="007255D1">
        <w:rPr>
          <w:rFonts w:cstheme="minorHAnsi"/>
          <w:noProof/>
          <w:lang w:val="uk-UA" w:eastAsia="ru-RU"/>
        </w:rPr>
        <w:t xml:space="preserve"> </w:t>
      </w:r>
      <w:r>
        <w:rPr>
          <w:rFonts w:cstheme="minorHAnsi"/>
          <w:noProof/>
          <w:lang w:val="uk-UA" w:eastAsia="ru-RU"/>
        </w:rPr>
        <w:t xml:space="preserve">      </w:t>
      </w:r>
      <w:r>
        <w:rPr>
          <w:rFonts w:cstheme="minorHAnsi"/>
          <w:color w:val="2E74B5" w:themeColor="accent1" w:themeShade="BF"/>
          <w:sz w:val="48"/>
          <w:szCs w:val="48"/>
          <w:lang w:val="uk-UA" w:eastAsia="uk-UA"/>
        </w:rPr>
        <w:t xml:space="preserve"> </w:t>
      </w:r>
      <w:r w:rsidRPr="007255D1">
        <w:rPr>
          <w:rFonts w:cstheme="minorHAnsi"/>
          <w:lang w:val="uk-UA" w:eastAsia="uk-UA"/>
        </w:rPr>
        <w:t xml:space="preserve">Споживач здійснює передоплату в розмірі </w:t>
      </w:r>
      <w:r>
        <w:rPr>
          <w:rFonts w:cstheme="minorHAnsi"/>
          <w:b/>
          <w:lang w:val="uk-UA" w:eastAsia="uk-UA"/>
        </w:rPr>
        <w:t>40</w:t>
      </w:r>
      <w:r w:rsidRPr="007255D1">
        <w:rPr>
          <w:rFonts w:cstheme="minorHAnsi"/>
          <w:b/>
          <w:lang w:val="uk-UA" w:eastAsia="uk-UA"/>
        </w:rPr>
        <w:t xml:space="preserve"> % обсягу планового обсягу</w:t>
      </w:r>
      <w:r w:rsidRPr="007255D1">
        <w:rPr>
          <w:rFonts w:cstheme="minorHAnsi"/>
          <w:lang w:val="uk-UA" w:eastAsia="uk-UA"/>
        </w:rPr>
        <w:t xml:space="preserve"> електричної енергії на розрахунковий період до </w:t>
      </w:r>
      <w:r w:rsidRPr="007255D1">
        <w:rPr>
          <w:rFonts w:cstheme="minorHAnsi"/>
          <w:b/>
          <w:lang w:val="uk-UA" w:eastAsia="uk-UA"/>
        </w:rPr>
        <w:t>2</w:t>
      </w:r>
      <w:r>
        <w:rPr>
          <w:rFonts w:cstheme="minorHAnsi"/>
          <w:b/>
          <w:lang w:val="uk-UA" w:eastAsia="uk-UA"/>
        </w:rPr>
        <w:t>4</w:t>
      </w:r>
      <w:r w:rsidRPr="007255D1">
        <w:rPr>
          <w:rFonts w:cstheme="minorHAnsi"/>
          <w:b/>
          <w:lang w:val="uk-UA" w:eastAsia="uk-UA"/>
        </w:rPr>
        <w:t xml:space="preserve"> числа місяця</w:t>
      </w:r>
      <w:r w:rsidRPr="007255D1">
        <w:rPr>
          <w:rFonts w:cstheme="minorHAnsi"/>
          <w:lang w:val="uk-UA" w:eastAsia="uk-UA"/>
        </w:rPr>
        <w:t>, що передує розрахунковому,</w:t>
      </w:r>
    </w:p>
    <w:p w14:paraId="5347515B" w14:textId="77777777" w:rsidR="00F1712D" w:rsidRPr="007255D1" w:rsidRDefault="00F1712D" w:rsidP="00F1712D">
      <w:pPr>
        <w:pStyle w:val="a4"/>
        <w:spacing w:after="0"/>
        <w:jc w:val="both"/>
        <w:rPr>
          <w:rFonts w:asciiTheme="minorHAnsi" w:hAnsiTheme="minorHAnsi" w:cstheme="minorHAnsi"/>
          <w:sz w:val="22"/>
          <w:lang w:eastAsia="uk-UA"/>
        </w:rPr>
      </w:pPr>
      <w:r>
        <w:rPr>
          <w:rFonts w:asciiTheme="minorHAnsi" w:hAnsiTheme="minorHAnsi" w:cstheme="minorHAnsi"/>
          <w:b/>
          <w:sz w:val="22"/>
          <w:lang w:eastAsia="uk-UA"/>
        </w:rPr>
        <w:t>3</w:t>
      </w:r>
      <w:r w:rsidRPr="007255D1">
        <w:rPr>
          <w:rFonts w:asciiTheme="minorHAnsi" w:hAnsiTheme="minorHAnsi" w:cstheme="minorHAnsi"/>
          <w:b/>
          <w:sz w:val="22"/>
          <w:lang w:eastAsia="uk-UA"/>
        </w:rPr>
        <w:t xml:space="preserve">0 % - </w:t>
      </w:r>
      <w:r w:rsidRPr="007255D1">
        <w:rPr>
          <w:rFonts w:asciiTheme="minorHAnsi" w:hAnsiTheme="minorHAnsi" w:cstheme="minorHAnsi"/>
          <w:sz w:val="22"/>
          <w:lang w:eastAsia="uk-UA"/>
        </w:rPr>
        <w:t xml:space="preserve">до </w:t>
      </w:r>
      <w:r w:rsidRPr="007255D1">
        <w:rPr>
          <w:rFonts w:asciiTheme="minorHAnsi" w:hAnsiTheme="minorHAnsi" w:cstheme="minorHAnsi"/>
          <w:b/>
          <w:sz w:val="22"/>
          <w:lang w:eastAsia="uk-UA"/>
        </w:rPr>
        <w:t xml:space="preserve">10 числа </w:t>
      </w:r>
      <w:r w:rsidRPr="007255D1">
        <w:rPr>
          <w:rFonts w:asciiTheme="minorHAnsi" w:hAnsiTheme="minorHAnsi" w:cstheme="minorHAnsi"/>
          <w:sz w:val="22"/>
          <w:lang w:eastAsia="uk-UA"/>
        </w:rPr>
        <w:t xml:space="preserve">розрахункового місяця, </w:t>
      </w:r>
    </w:p>
    <w:p w14:paraId="7208E09B" w14:textId="77777777" w:rsidR="00F1712D" w:rsidRPr="007255D1" w:rsidRDefault="00F1712D" w:rsidP="00F1712D">
      <w:pPr>
        <w:pStyle w:val="a4"/>
        <w:spacing w:after="0"/>
        <w:jc w:val="both"/>
        <w:rPr>
          <w:rFonts w:asciiTheme="minorHAnsi" w:hAnsiTheme="minorHAnsi" w:cstheme="minorHAnsi"/>
          <w:sz w:val="22"/>
          <w:lang w:eastAsia="uk-UA"/>
        </w:rPr>
      </w:pPr>
      <w:r>
        <w:rPr>
          <w:rFonts w:asciiTheme="minorHAnsi" w:hAnsiTheme="minorHAnsi" w:cstheme="minorHAnsi"/>
          <w:b/>
          <w:sz w:val="22"/>
          <w:lang w:eastAsia="uk-UA"/>
        </w:rPr>
        <w:t>3</w:t>
      </w:r>
      <w:r w:rsidRPr="007255D1">
        <w:rPr>
          <w:rFonts w:asciiTheme="minorHAnsi" w:hAnsiTheme="minorHAnsi" w:cstheme="minorHAnsi"/>
          <w:b/>
          <w:sz w:val="22"/>
          <w:lang w:eastAsia="uk-UA"/>
        </w:rPr>
        <w:t xml:space="preserve">0 % - </w:t>
      </w:r>
      <w:r w:rsidRPr="007255D1">
        <w:rPr>
          <w:rFonts w:asciiTheme="minorHAnsi" w:hAnsiTheme="minorHAnsi" w:cstheme="minorHAnsi"/>
          <w:sz w:val="22"/>
          <w:lang w:eastAsia="uk-UA"/>
        </w:rPr>
        <w:t>до</w:t>
      </w:r>
      <w:r w:rsidRPr="007255D1">
        <w:rPr>
          <w:rFonts w:asciiTheme="minorHAnsi" w:hAnsiTheme="minorHAnsi" w:cstheme="minorHAnsi"/>
          <w:b/>
          <w:sz w:val="22"/>
          <w:lang w:eastAsia="uk-UA"/>
        </w:rPr>
        <w:t xml:space="preserve"> </w:t>
      </w:r>
      <w:r>
        <w:rPr>
          <w:rFonts w:asciiTheme="minorHAnsi" w:hAnsiTheme="minorHAnsi" w:cstheme="minorHAnsi"/>
          <w:b/>
          <w:sz w:val="22"/>
          <w:lang w:eastAsia="uk-UA"/>
        </w:rPr>
        <w:t>20</w:t>
      </w:r>
      <w:r w:rsidRPr="007255D1">
        <w:rPr>
          <w:rFonts w:asciiTheme="minorHAnsi" w:hAnsiTheme="minorHAnsi" w:cstheme="minorHAnsi"/>
          <w:b/>
          <w:sz w:val="22"/>
          <w:lang w:eastAsia="uk-UA"/>
        </w:rPr>
        <w:t xml:space="preserve"> числа </w:t>
      </w:r>
      <w:r w:rsidRPr="007255D1">
        <w:rPr>
          <w:rFonts w:asciiTheme="minorHAnsi" w:hAnsiTheme="minorHAnsi" w:cstheme="minorHAnsi"/>
          <w:sz w:val="22"/>
          <w:lang w:eastAsia="uk-UA"/>
        </w:rPr>
        <w:t>розрахункового місяця,</w:t>
      </w:r>
    </w:p>
    <w:p w14:paraId="599D7E43" w14:textId="77777777" w:rsidR="00F1712D" w:rsidRPr="007255D1" w:rsidRDefault="00F1712D" w:rsidP="00F1712D">
      <w:pPr>
        <w:pStyle w:val="a4"/>
        <w:spacing w:after="0"/>
        <w:jc w:val="both"/>
        <w:rPr>
          <w:rFonts w:asciiTheme="minorHAnsi" w:hAnsiTheme="minorHAnsi" w:cstheme="minorHAnsi"/>
          <w:sz w:val="22"/>
          <w:lang w:eastAsia="uk-UA"/>
        </w:rPr>
      </w:pPr>
      <w:r w:rsidRPr="007255D1">
        <w:rPr>
          <w:rFonts w:asciiTheme="minorHAnsi" w:hAnsiTheme="minorHAnsi" w:cstheme="minorHAnsi"/>
          <w:sz w:val="22"/>
          <w:lang w:eastAsia="uk-UA"/>
        </w:rPr>
        <w:t>за прогнозною ціною</w:t>
      </w:r>
      <w:r w:rsidRPr="007255D1">
        <w:rPr>
          <w:rFonts w:asciiTheme="minorHAnsi" w:hAnsiTheme="minorHAnsi" w:cstheme="minorHAnsi"/>
          <w:sz w:val="22"/>
        </w:rPr>
        <w:t xml:space="preserve"> (</w:t>
      </w:r>
      <m:oMath>
        <m:sSub>
          <m:sSubPr>
            <m:ctrlPr>
              <w:rPr>
                <w:rFonts w:ascii="Cambria Math" w:eastAsiaTheme="minorEastAsia" w:hAnsi="Cambria Math" w:cstheme="minorHAnsi"/>
                <w:i/>
                <w:sz w:val="22"/>
                <w:lang w:eastAsia="ru-RU"/>
              </w:rPr>
            </m:ctrlPr>
          </m:sSubPr>
          <m:e>
            <m:r>
              <w:rPr>
                <w:rFonts w:ascii="Cambria Math" w:hAnsi="Cambria Math" w:cstheme="minorHAnsi"/>
                <w:sz w:val="22"/>
              </w:rPr>
              <m:t>Ц</m:t>
            </m:r>
          </m:e>
          <m:sub>
            <m:r>
              <w:rPr>
                <w:rFonts w:ascii="Cambria Math" w:hAnsi="Cambria Math" w:cstheme="minorHAnsi"/>
                <w:sz w:val="22"/>
              </w:rPr>
              <m:t>пр</m:t>
            </m:r>
          </m:sub>
        </m:sSub>
      </m:oMath>
      <w:r w:rsidRPr="007255D1">
        <w:rPr>
          <w:rFonts w:asciiTheme="minorHAnsi" w:hAnsiTheme="minorHAnsi" w:cstheme="minorHAnsi"/>
          <w:sz w:val="22"/>
          <w:vertAlign w:val="subscript"/>
        </w:rPr>
        <w:t xml:space="preserve"> </w:t>
      </w:r>
      <w:r w:rsidRPr="007255D1">
        <w:rPr>
          <w:rFonts w:asciiTheme="minorHAnsi" w:hAnsiTheme="minorHAnsi" w:cstheme="minorHAnsi"/>
          <w:sz w:val="22"/>
        </w:rPr>
        <w:t>), яка визначена у Формулі п. 4.3 Комерційної пропозиції</w:t>
      </w:r>
      <w:r w:rsidRPr="007255D1">
        <w:rPr>
          <w:rFonts w:asciiTheme="minorHAnsi" w:hAnsiTheme="minorHAnsi" w:cstheme="minorHAnsi"/>
          <w:sz w:val="22"/>
          <w:lang w:eastAsia="uk-UA"/>
        </w:rPr>
        <w:t>.</w:t>
      </w:r>
    </w:p>
    <w:p w14:paraId="0A01B62C" w14:textId="77777777" w:rsidR="00F1712D" w:rsidRPr="007255D1" w:rsidRDefault="00F1712D" w:rsidP="00F1712D">
      <w:pPr>
        <w:ind w:left="705" w:hanging="847"/>
        <w:jc w:val="both"/>
        <w:rPr>
          <w:rFonts w:cstheme="minorHAnsi"/>
          <w:lang w:val="uk-UA"/>
        </w:rPr>
      </w:pPr>
      <w:sdt>
        <w:sdtPr>
          <w:rPr>
            <w:rFonts w:cstheme="minorHAnsi"/>
            <w:color w:val="2E74B5" w:themeColor="accent1" w:themeShade="BF"/>
            <w:sz w:val="48"/>
            <w:szCs w:val="48"/>
            <w:lang w:val="uk-UA" w:eastAsia="uk-UA"/>
          </w:rPr>
          <w:id w:val="764743714"/>
          <w14:checkbox>
            <w14:checked w14:val="0"/>
            <w14:checkedState w14:val="2612" w14:font="MS Gothic"/>
            <w14:uncheckedState w14:val="2610" w14:font="MS Gothic"/>
          </w14:checkbox>
        </w:sdtPr>
        <w:sdtContent>
          <w:permStart w:id="1937859876" w:edGrp="everyone"/>
          <w:r>
            <w:rPr>
              <w:rFonts w:ascii="MS Gothic" w:eastAsia="MS Gothic" w:hAnsi="MS Gothic" w:cstheme="minorHAnsi" w:hint="eastAsia"/>
              <w:color w:val="2E74B5" w:themeColor="accent1" w:themeShade="BF"/>
              <w:sz w:val="48"/>
              <w:szCs w:val="48"/>
              <w:lang w:val="uk-UA" w:eastAsia="uk-UA"/>
            </w:rPr>
            <w:t>☐</w:t>
          </w:r>
          <w:permEnd w:id="1937859876"/>
        </w:sdtContent>
      </w:sdt>
      <w:r w:rsidRPr="007255D1">
        <w:rPr>
          <w:rFonts w:cstheme="minorHAnsi"/>
          <w:noProof/>
          <w:lang w:val="uk-UA" w:eastAsia="ru-RU"/>
        </w:rPr>
        <w:t xml:space="preserve"> </w:t>
      </w:r>
      <w:r>
        <w:rPr>
          <w:rFonts w:cstheme="minorHAnsi"/>
          <w:noProof/>
          <w:lang w:val="uk-UA" w:eastAsia="ru-RU"/>
        </w:rPr>
        <w:t xml:space="preserve">   </w:t>
      </w:r>
      <w:r w:rsidRPr="007255D1">
        <w:rPr>
          <w:rFonts w:cstheme="minorHAnsi"/>
          <w:noProof/>
          <w:lang w:eastAsia="ru-RU"/>
        </w:rPr>
        <mc:AlternateContent>
          <mc:Choice Requires="wps">
            <w:drawing>
              <wp:anchor distT="0" distB="0" distL="114300" distR="114300" simplePos="0" relativeHeight="251660288" behindDoc="0" locked="0" layoutInCell="1" allowOverlap="1" wp14:anchorId="5C1D3D5C" wp14:editId="68C7D2DA">
                <wp:simplePos x="0" y="0"/>
                <wp:positionH relativeFrom="column">
                  <wp:posOffset>256954</wp:posOffset>
                </wp:positionH>
                <wp:positionV relativeFrom="paragraph">
                  <wp:posOffset>245110</wp:posOffset>
                </wp:positionV>
                <wp:extent cx="198120" cy="0"/>
                <wp:effectExtent l="38100" t="76200" r="0" b="95250"/>
                <wp:wrapNone/>
                <wp:docPr id="11" name="Прямая со стрелкой 11"/>
                <wp:cNvGraphicFramePr/>
                <a:graphic xmlns:a="http://schemas.openxmlformats.org/drawingml/2006/main">
                  <a:graphicData uri="http://schemas.microsoft.com/office/word/2010/wordprocessingShape">
                    <wps:wsp>
                      <wps:cNvCnPr/>
                      <wps:spPr>
                        <a:xfrm flipH="1">
                          <a:off x="0" y="0"/>
                          <a:ext cx="1981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245976" id="Прямая со стрелкой 11" o:spid="_x0000_s1026" type="#_x0000_t32" style="position:absolute;margin-left:20.25pt;margin-top:19.3pt;width:15.6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" strokecolor="#5b9bd5 [3204]" strokeweight=".5pt">
                <v:stroke endarrow="block" joinstyle="miter"/>
              </v:shape>
            </w:pict>
          </mc:Fallback>
        </mc:AlternateContent>
      </w:r>
      <w:r>
        <w:rPr>
          <w:rFonts w:cstheme="minorHAnsi"/>
          <w:noProof/>
          <w:lang w:val="uk-UA" w:eastAsia="ru-RU"/>
        </w:rPr>
        <w:t xml:space="preserve">   </w:t>
      </w:r>
      <w:r w:rsidRPr="007255D1">
        <w:rPr>
          <w:rFonts w:cstheme="minorHAnsi"/>
          <w:lang w:val="uk-UA" w:eastAsia="uk-UA"/>
        </w:rPr>
        <w:t xml:space="preserve">Споживач здійснює передоплату в розмірі </w:t>
      </w:r>
      <w:r w:rsidRPr="007255D1">
        <w:rPr>
          <w:rFonts w:cstheme="minorHAnsi"/>
          <w:b/>
          <w:lang w:val="uk-UA" w:eastAsia="uk-UA"/>
        </w:rPr>
        <w:t>50 % обсягу планового обсягу</w:t>
      </w:r>
      <w:r w:rsidRPr="007255D1">
        <w:rPr>
          <w:rFonts w:cstheme="minorHAnsi"/>
          <w:lang w:val="uk-UA" w:eastAsia="uk-UA"/>
        </w:rPr>
        <w:t xml:space="preserve"> електричної енергії на розрахунковий період до </w:t>
      </w:r>
      <w:r w:rsidRPr="007255D1">
        <w:rPr>
          <w:rFonts w:cstheme="minorHAnsi"/>
          <w:b/>
          <w:lang w:val="uk-UA" w:eastAsia="uk-UA"/>
        </w:rPr>
        <w:t>24 числа місяця</w:t>
      </w:r>
      <w:r w:rsidRPr="007255D1">
        <w:rPr>
          <w:rFonts w:cstheme="minorHAnsi"/>
          <w:lang w:val="uk-UA" w:eastAsia="uk-UA"/>
        </w:rPr>
        <w:t>, що передує розрахунковому,</w:t>
      </w:r>
    </w:p>
    <w:p w14:paraId="7EB663B0" w14:textId="77777777" w:rsidR="00F1712D" w:rsidRPr="007255D1" w:rsidRDefault="00F1712D" w:rsidP="00F1712D">
      <w:pPr>
        <w:pStyle w:val="a4"/>
        <w:spacing w:after="0"/>
        <w:jc w:val="both"/>
        <w:rPr>
          <w:rFonts w:asciiTheme="minorHAnsi" w:hAnsiTheme="minorHAnsi" w:cstheme="minorHAnsi"/>
          <w:sz w:val="22"/>
          <w:lang w:eastAsia="uk-UA"/>
        </w:rPr>
      </w:pPr>
      <w:r w:rsidRPr="007255D1">
        <w:rPr>
          <w:rFonts w:asciiTheme="minorHAnsi" w:hAnsiTheme="minorHAnsi" w:cstheme="minorHAnsi"/>
          <w:b/>
          <w:sz w:val="22"/>
          <w:lang w:eastAsia="uk-UA"/>
        </w:rPr>
        <w:t>50%</w:t>
      </w:r>
      <w:r w:rsidRPr="007255D1">
        <w:rPr>
          <w:rFonts w:asciiTheme="minorHAnsi" w:hAnsiTheme="minorHAnsi" w:cstheme="minorHAnsi"/>
          <w:sz w:val="22"/>
          <w:lang w:eastAsia="uk-UA"/>
        </w:rPr>
        <w:t xml:space="preserve"> - до </w:t>
      </w:r>
      <w:r w:rsidRPr="007255D1">
        <w:rPr>
          <w:rFonts w:asciiTheme="minorHAnsi" w:hAnsiTheme="minorHAnsi" w:cstheme="minorHAnsi"/>
          <w:b/>
          <w:sz w:val="22"/>
          <w:lang w:eastAsia="uk-UA"/>
        </w:rPr>
        <w:t xml:space="preserve">15 числа </w:t>
      </w:r>
      <w:r w:rsidRPr="007255D1">
        <w:rPr>
          <w:rFonts w:asciiTheme="minorHAnsi" w:hAnsiTheme="minorHAnsi" w:cstheme="minorHAnsi"/>
          <w:sz w:val="22"/>
          <w:lang w:eastAsia="uk-UA"/>
        </w:rPr>
        <w:t>розрахункового місяця.</w:t>
      </w:r>
    </w:p>
    <w:p w14:paraId="361B4F80" w14:textId="77777777" w:rsidR="00F1712D" w:rsidRPr="007255D1" w:rsidRDefault="00F1712D" w:rsidP="00F1712D">
      <w:pPr>
        <w:pStyle w:val="a4"/>
        <w:spacing w:after="0"/>
        <w:jc w:val="both"/>
        <w:rPr>
          <w:rFonts w:asciiTheme="minorHAnsi" w:hAnsiTheme="minorHAnsi" w:cstheme="minorHAnsi"/>
          <w:sz w:val="22"/>
        </w:rPr>
      </w:pPr>
      <w:r w:rsidRPr="007255D1">
        <w:rPr>
          <w:rFonts w:asciiTheme="minorHAnsi" w:hAnsiTheme="minorHAnsi" w:cstheme="minorHAnsi"/>
          <w:sz w:val="22"/>
          <w:lang w:eastAsia="uk-UA"/>
        </w:rPr>
        <w:t>за прогнозною ціною</w:t>
      </w:r>
      <w:r w:rsidRPr="007255D1">
        <w:rPr>
          <w:rFonts w:asciiTheme="minorHAnsi" w:hAnsiTheme="minorHAnsi" w:cstheme="minorHAnsi"/>
          <w:sz w:val="22"/>
        </w:rPr>
        <w:t xml:space="preserve"> (</w:t>
      </w:r>
      <m:oMath>
        <m:sSub>
          <m:sSubPr>
            <m:ctrlPr>
              <w:rPr>
                <w:rFonts w:ascii="Cambria Math" w:eastAsiaTheme="minorEastAsia" w:hAnsi="Cambria Math" w:cstheme="minorHAnsi"/>
                <w:i/>
                <w:sz w:val="22"/>
                <w:lang w:eastAsia="ru-RU"/>
              </w:rPr>
            </m:ctrlPr>
          </m:sSubPr>
          <m:e>
            <m:r>
              <w:rPr>
                <w:rFonts w:ascii="Cambria Math" w:hAnsi="Cambria Math" w:cstheme="minorHAnsi"/>
                <w:sz w:val="22"/>
              </w:rPr>
              <m:t>Ц</m:t>
            </m:r>
          </m:e>
          <m:sub>
            <m:r>
              <w:rPr>
                <w:rFonts w:ascii="Cambria Math" w:hAnsi="Cambria Math" w:cstheme="minorHAnsi"/>
                <w:sz w:val="22"/>
              </w:rPr>
              <m:t>пр</m:t>
            </m:r>
          </m:sub>
        </m:sSub>
      </m:oMath>
      <w:r w:rsidRPr="007255D1">
        <w:rPr>
          <w:rFonts w:asciiTheme="minorHAnsi" w:hAnsiTheme="minorHAnsi" w:cstheme="minorHAnsi"/>
          <w:sz w:val="22"/>
          <w:vertAlign w:val="subscript"/>
        </w:rPr>
        <w:t xml:space="preserve"> </w:t>
      </w:r>
      <w:r w:rsidRPr="007255D1">
        <w:rPr>
          <w:rFonts w:asciiTheme="minorHAnsi" w:hAnsiTheme="minorHAnsi" w:cstheme="minorHAnsi"/>
          <w:sz w:val="22"/>
        </w:rPr>
        <w:t>), яка визначена у Формулі п. 4.3 Комерційної пропозиції.</w:t>
      </w:r>
    </w:p>
    <w:p w14:paraId="50C59F04" w14:textId="77777777" w:rsidR="00F1712D" w:rsidRPr="007255D1" w:rsidRDefault="00F1712D" w:rsidP="00F1712D">
      <w:pPr>
        <w:pStyle w:val="a4"/>
        <w:spacing w:after="0"/>
        <w:jc w:val="both"/>
        <w:rPr>
          <w:rFonts w:asciiTheme="minorHAnsi" w:hAnsiTheme="minorHAnsi" w:cstheme="minorHAnsi"/>
          <w:sz w:val="22"/>
          <w:lang w:eastAsia="uk-UA"/>
        </w:rPr>
      </w:pPr>
      <w:r w:rsidRPr="007255D1">
        <w:rPr>
          <w:rFonts w:asciiTheme="minorHAnsi" w:hAnsiTheme="minorHAnsi" w:cstheme="minorHAnsi"/>
          <w:sz w:val="22"/>
          <w:lang w:eastAsia="uk-UA"/>
        </w:rPr>
        <w:t xml:space="preserve"> </w:t>
      </w:r>
    </w:p>
    <w:p w14:paraId="48723B2A" w14:textId="77777777" w:rsidR="00F1712D" w:rsidRPr="007255D1" w:rsidRDefault="00F1712D" w:rsidP="00F1712D">
      <w:pPr>
        <w:ind w:left="705" w:hanging="847"/>
        <w:jc w:val="both"/>
        <w:rPr>
          <w:rFonts w:cstheme="minorHAnsi"/>
          <w:lang w:val="uk-UA" w:eastAsia="uk-UA"/>
        </w:rPr>
      </w:pPr>
      <w:sdt>
        <w:sdtPr>
          <w:rPr>
            <w:rFonts w:cstheme="minorHAnsi"/>
            <w:color w:val="2E74B5" w:themeColor="accent1" w:themeShade="BF"/>
            <w:sz w:val="48"/>
            <w:szCs w:val="48"/>
            <w:lang w:val="uk-UA" w:eastAsia="uk-UA"/>
          </w:rPr>
          <w:id w:val="-459651959"/>
          <w14:checkbox>
            <w14:checked w14:val="0"/>
            <w14:checkedState w14:val="2612" w14:font="MS Gothic"/>
            <w14:uncheckedState w14:val="2610" w14:font="MS Gothic"/>
          </w14:checkbox>
        </w:sdtPr>
        <w:sdtContent>
          <w:permStart w:id="117078687" w:edGrp="everyone"/>
          <w:r>
            <w:rPr>
              <w:rFonts w:ascii="MS Gothic" w:eastAsia="MS Gothic" w:hAnsi="MS Gothic" w:cstheme="minorHAnsi" w:hint="eastAsia"/>
              <w:color w:val="2E74B5" w:themeColor="accent1" w:themeShade="BF"/>
              <w:sz w:val="48"/>
              <w:szCs w:val="48"/>
              <w:lang w:val="uk-UA" w:eastAsia="uk-UA"/>
            </w:rPr>
            <w:t>☐</w:t>
          </w:r>
          <w:permEnd w:id="117078687"/>
        </w:sdtContent>
      </w:sdt>
      <w:r w:rsidRPr="007255D1">
        <w:rPr>
          <w:rFonts w:cstheme="minorHAnsi"/>
          <w:noProof/>
          <w:lang w:val="uk-UA" w:eastAsia="ru-RU"/>
        </w:rPr>
        <w:t xml:space="preserve"> </w:t>
      </w:r>
      <w:r w:rsidRPr="007255D1">
        <w:rPr>
          <w:rFonts w:cstheme="minorHAnsi"/>
          <w:noProof/>
          <w:lang w:val="uk-UA" w:eastAsia="ru-RU"/>
        </w:rPr>
        <mc:AlternateContent>
          <mc:Choice Requires="wps">
            <w:drawing>
              <wp:anchor distT="0" distB="0" distL="114300" distR="114300" simplePos="0" relativeHeight="251661312" behindDoc="0" locked="0" layoutInCell="1" allowOverlap="1" wp14:anchorId="54F0ECA1" wp14:editId="39B2CADC">
                <wp:simplePos x="0" y="0"/>
                <wp:positionH relativeFrom="column">
                  <wp:posOffset>233100</wp:posOffset>
                </wp:positionH>
                <wp:positionV relativeFrom="paragraph">
                  <wp:posOffset>230450</wp:posOffset>
                </wp:positionV>
                <wp:extent cx="198120" cy="0"/>
                <wp:effectExtent l="38100" t="76200" r="0" b="95250"/>
                <wp:wrapNone/>
                <wp:docPr id="12" name="Прямая со стрелкой 12"/>
                <wp:cNvGraphicFramePr/>
                <a:graphic xmlns:a="http://schemas.openxmlformats.org/drawingml/2006/main">
                  <a:graphicData uri="http://schemas.microsoft.com/office/word/2010/wordprocessingShape">
                    <wps:wsp>
                      <wps:cNvCnPr/>
                      <wps:spPr>
                        <a:xfrm flipH="1">
                          <a:off x="0" y="0"/>
                          <a:ext cx="1981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66B662" id="Прямая со стрелкой 12" o:spid="_x0000_s1026" type="#_x0000_t32" style="position:absolute;margin-left:18.35pt;margin-top:18.15pt;width:15.6pt;height: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" strokecolor="#5b9bd5 [3204]" strokeweight=".5pt">
                <v:stroke endarrow="block" joinstyle="miter"/>
              </v:shape>
            </w:pict>
          </mc:Fallback>
        </mc:AlternateContent>
      </w:r>
      <w:r>
        <w:rPr>
          <w:rFonts w:cstheme="minorHAnsi"/>
          <w:noProof/>
          <w:lang w:val="uk-UA" w:eastAsia="ru-RU"/>
        </w:rPr>
        <w:t xml:space="preserve">    </w:t>
      </w:r>
      <w:r w:rsidRPr="007255D1">
        <w:rPr>
          <w:rFonts w:cstheme="minorHAnsi"/>
          <w:lang w:val="uk-UA" w:eastAsia="uk-UA"/>
        </w:rPr>
        <w:t xml:space="preserve">Споживач здійснює передоплату в розмірі </w:t>
      </w:r>
      <w:r w:rsidRPr="007255D1">
        <w:rPr>
          <w:rFonts w:cstheme="minorHAnsi"/>
          <w:b/>
          <w:bCs/>
          <w:lang w:val="uk-UA" w:eastAsia="uk-UA"/>
        </w:rPr>
        <w:t>30</w:t>
      </w:r>
      <w:r w:rsidRPr="007255D1">
        <w:rPr>
          <w:rFonts w:cstheme="minorHAnsi"/>
          <w:b/>
          <w:lang w:val="uk-UA" w:eastAsia="uk-UA"/>
        </w:rPr>
        <w:t xml:space="preserve"> % обсягу планового обсягу</w:t>
      </w:r>
      <w:r w:rsidRPr="007255D1">
        <w:rPr>
          <w:rFonts w:cstheme="minorHAnsi"/>
          <w:lang w:val="uk-UA" w:eastAsia="uk-UA"/>
        </w:rPr>
        <w:t xml:space="preserve"> електричної енергії на розрахунковий період до </w:t>
      </w:r>
      <w:r w:rsidRPr="007255D1">
        <w:rPr>
          <w:rFonts w:cstheme="minorHAnsi"/>
          <w:b/>
          <w:lang w:val="uk-UA" w:eastAsia="uk-UA"/>
        </w:rPr>
        <w:t>2</w:t>
      </w:r>
      <w:r>
        <w:rPr>
          <w:rFonts w:cstheme="minorHAnsi"/>
          <w:b/>
          <w:lang w:val="uk-UA" w:eastAsia="uk-UA"/>
        </w:rPr>
        <w:t>4</w:t>
      </w:r>
      <w:r w:rsidRPr="007255D1">
        <w:rPr>
          <w:rFonts w:cstheme="minorHAnsi"/>
          <w:b/>
          <w:lang w:val="uk-UA" w:eastAsia="uk-UA"/>
        </w:rPr>
        <w:t xml:space="preserve"> числа місяця</w:t>
      </w:r>
      <w:r w:rsidRPr="007255D1">
        <w:rPr>
          <w:rFonts w:cstheme="minorHAnsi"/>
          <w:lang w:val="uk-UA" w:eastAsia="uk-UA"/>
        </w:rPr>
        <w:t>, що передує розрахунковому,</w:t>
      </w:r>
    </w:p>
    <w:p w14:paraId="61548483" w14:textId="77777777" w:rsidR="00F1712D" w:rsidRPr="007255D1" w:rsidRDefault="00F1712D" w:rsidP="00F1712D">
      <w:pPr>
        <w:pStyle w:val="a4"/>
        <w:spacing w:after="0"/>
        <w:jc w:val="both"/>
        <w:rPr>
          <w:rFonts w:asciiTheme="minorHAnsi" w:hAnsiTheme="minorHAnsi" w:cstheme="minorHAnsi"/>
          <w:sz w:val="22"/>
          <w:lang w:eastAsia="uk-UA"/>
        </w:rPr>
      </w:pPr>
      <w:r w:rsidRPr="007255D1">
        <w:rPr>
          <w:rFonts w:asciiTheme="minorHAnsi" w:hAnsiTheme="minorHAnsi" w:cstheme="minorHAnsi"/>
          <w:b/>
          <w:sz w:val="22"/>
          <w:lang w:eastAsia="uk-UA"/>
        </w:rPr>
        <w:t xml:space="preserve">25 % - </w:t>
      </w:r>
      <w:r w:rsidRPr="007255D1">
        <w:rPr>
          <w:rFonts w:asciiTheme="minorHAnsi" w:hAnsiTheme="minorHAnsi" w:cstheme="minorHAnsi"/>
          <w:sz w:val="22"/>
          <w:lang w:eastAsia="uk-UA"/>
        </w:rPr>
        <w:t xml:space="preserve">до </w:t>
      </w:r>
      <w:r w:rsidRPr="007255D1">
        <w:rPr>
          <w:rFonts w:asciiTheme="minorHAnsi" w:hAnsiTheme="minorHAnsi" w:cstheme="minorHAnsi"/>
          <w:b/>
          <w:bCs/>
          <w:sz w:val="22"/>
          <w:lang w:eastAsia="uk-UA"/>
        </w:rPr>
        <w:t>5</w:t>
      </w:r>
      <w:r w:rsidRPr="007255D1">
        <w:rPr>
          <w:rFonts w:asciiTheme="minorHAnsi" w:hAnsiTheme="minorHAnsi" w:cstheme="minorHAnsi"/>
          <w:b/>
          <w:sz w:val="22"/>
          <w:lang w:eastAsia="uk-UA"/>
        </w:rPr>
        <w:t xml:space="preserve"> числа </w:t>
      </w:r>
      <w:r w:rsidRPr="007255D1">
        <w:rPr>
          <w:rFonts w:asciiTheme="minorHAnsi" w:hAnsiTheme="minorHAnsi" w:cstheme="minorHAnsi"/>
          <w:sz w:val="22"/>
          <w:lang w:eastAsia="uk-UA"/>
        </w:rPr>
        <w:t xml:space="preserve">розрахункового місяця, </w:t>
      </w:r>
    </w:p>
    <w:p w14:paraId="026C6FA8" w14:textId="77777777" w:rsidR="00F1712D" w:rsidRPr="007255D1" w:rsidRDefault="00F1712D" w:rsidP="00F1712D">
      <w:pPr>
        <w:pStyle w:val="a4"/>
        <w:spacing w:after="0"/>
        <w:jc w:val="both"/>
        <w:rPr>
          <w:rFonts w:asciiTheme="minorHAnsi" w:hAnsiTheme="minorHAnsi" w:cstheme="minorHAnsi"/>
          <w:sz w:val="22"/>
          <w:lang w:eastAsia="uk-UA"/>
        </w:rPr>
      </w:pPr>
      <w:r w:rsidRPr="007255D1">
        <w:rPr>
          <w:rFonts w:asciiTheme="minorHAnsi" w:hAnsiTheme="minorHAnsi" w:cstheme="minorHAnsi"/>
          <w:b/>
          <w:sz w:val="22"/>
          <w:lang w:eastAsia="uk-UA"/>
        </w:rPr>
        <w:t xml:space="preserve">25 % - </w:t>
      </w:r>
      <w:r w:rsidRPr="007255D1">
        <w:rPr>
          <w:rFonts w:asciiTheme="minorHAnsi" w:hAnsiTheme="minorHAnsi" w:cstheme="minorHAnsi"/>
          <w:sz w:val="22"/>
          <w:lang w:eastAsia="uk-UA"/>
        </w:rPr>
        <w:t>до</w:t>
      </w:r>
      <w:r w:rsidRPr="007255D1">
        <w:rPr>
          <w:rFonts w:asciiTheme="minorHAnsi" w:hAnsiTheme="minorHAnsi" w:cstheme="minorHAnsi"/>
          <w:b/>
          <w:sz w:val="22"/>
          <w:lang w:eastAsia="uk-UA"/>
        </w:rPr>
        <w:t xml:space="preserve"> 10 числа </w:t>
      </w:r>
      <w:r w:rsidRPr="007255D1">
        <w:rPr>
          <w:rFonts w:asciiTheme="minorHAnsi" w:hAnsiTheme="minorHAnsi" w:cstheme="minorHAnsi"/>
          <w:sz w:val="22"/>
          <w:lang w:eastAsia="uk-UA"/>
        </w:rPr>
        <w:t>розрахункового місяця.</w:t>
      </w:r>
    </w:p>
    <w:p w14:paraId="1504403F" w14:textId="77777777" w:rsidR="00F1712D" w:rsidRPr="007255D1" w:rsidRDefault="00F1712D" w:rsidP="00F1712D">
      <w:pPr>
        <w:pStyle w:val="a4"/>
        <w:spacing w:after="0"/>
        <w:jc w:val="both"/>
        <w:rPr>
          <w:rFonts w:asciiTheme="minorHAnsi" w:hAnsiTheme="minorHAnsi" w:cstheme="minorHAnsi"/>
          <w:sz w:val="22"/>
          <w:lang w:eastAsia="uk-UA"/>
        </w:rPr>
      </w:pPr>
      <w:r w:rsidRPr="007255D1">
        <w:rPr>
          <w:rFonts w:asciiTheme="minorHAnsi" w:hAnsiTheme="minorHAnsi" w:cstheme="minorHAnsi"/>
          <w:b/>
          <w:sz w:val="22"/>
          <w:lang w:eastAsia="uk-UA"/>
        </w:rPr>
        <w:t xml:space="preserve">20 % - </w:t>
      </w:r>
      <w:r w:rsidRPr="007255D1">
        <w:rPr>
          <w:rFonts w:asciiTheme="minorHAnsi" w:hAnsiTheme="minorHAnsi" w:cstheme="minorHAnsi"/>
          <w:sz w:val="22"/>
          <w:lang w:eastAsia="uk-UA"/>
        </w:rPr>
        <w:t xml:space="preserve">до </w:t>
      </w:r>
      <w:r w:rsidRPr="007255D1">
        <w:rPr>
          <w:rFonts w:asciiTheme="minorHAnsi" w:hAnsiTheme="minorHAnsi" w:cstheme="minorHAnsi"/>
          <w:b/>
          <w:sz w:val="22"/>
          <w:lang w:eastAsia="uk-UA"/>
        </w:rPr>
        <w:t xml:space="preserve">15 числа </w:t>
      </w:r>
      <w:r w:rsidRPr="007255D1">
        <w:rPr>
          <w:rFonts w:asciiTheme="minorHAnsi" w:hAnsiTheme="minorHAnsi" w:cstheme="minorHAnsi"/>
          <w:sz w:val="22"/>
          <w:lang w:eastAsia="uk-UA"/>
        </w:rPr>
        <w:t>розрахункового місяця,</w:t>
      </w:r>
    </w:p>
    <w:p w14:paraId="5F217DEA" w14:textId="77777777" w:rsidR="00F1712D" w:rsidRPr="007255D1" w:rsidRDefault="00F1712D" w:rsidP="00F1712D">
      <w:pPr>
        <w:pStyle w:val="a4"/>
        <w:spacing w:after="0"/>
        <w:jc w:val="both"/>
        <w:rPr>
          <w:rFonts w:asciiTheme="minorHAnsi" w:hAnsiTheme="minorHAnsi" w:cstheme="minorHAnsi"/>
          <w:sz w:val="22"/>
        </w:rPr>
      </w:pPr>
      <w:r w:rsidRPr="007255D1">
        <w:rPr>
          <w:rFonts w:asciiTheme="minorHAnsi" w:hAnsiTheme="minorHAnsi" w:cstheme="minorHAnsi"/>
          <w:sz w:val="22"/>
          <w:lang w:eastAsia="uk-UA"/>
        </w:rPr>
        <w:t>за прогнозною ціною</w:t>
      </w:r>
      <w:r w:rsidRPr="007255D1">
        <w:rPr>
          <w:rFonts w:asciiTheme="minorHAnsi" w:hAnsiTheme="minorHAnsi" w:cstheme="minorHAnsi"/>
          <w:sz w:val="22"/>
        </w:rPr>
        <w:t xml:space="preserve"> (</w:t>
      </w:r>
      <m:oMath>
        <m:sSub>
          <m:sSubPr>
            <m:ctrlPr>
              <w:rPr>
                <w:rFonts w:ascii="Cambria Math" w:eastAsiaTheme="minorEastAsia" w:hAnsi="Cambria Math" w:cstheme="minorHAnsi"/>
                <w:i/>
                <w:sz w:val="22"/>
                <w:lang w:eastAsia="ru-RU"/>
              </w:rPr>
            </m:ctrlPr>
          </m:sSubPr>
          <m:e>
            <m:r>
              <w:rPr>
                <w:rFonts w:ascii="Cambria Math" w:hAnsi="Cambria Math" w:cstheme="minorHAnsi"/>
                <w:sz w:val="22"/>
              </w:rPr>
              <m:t>Ц</m:t>
            </m:r>
          </m:e>
          <m:sub>
            <m:r>
              <w:rPr>
                <w:rFonts w:ascii="Cambria Math" w:hAnsi="Cambria Math" w:cstheme="minorHAnsi"/>
                <w:sz w:val="22"/>
              </w:rPr>
              <m:t>пр</m:t>
            </m:r>
          </m:sub>
        </m:sSub>
      </m:oMath>
      <w:r w:rsidRPr="007255D1">
        <w:rPr>
          <w:rFonts w:asciiTheme="minorHAnsi" w:hAnsiTheme="minorHAnsi" w:cstheme="minorHAnsi"/>
          <w:sz w:val="22"/>
          <w:vertAlign w:val="subscript"/>
        </w:rPr>
        <w:t xml:space="preserve"> </w:t>
      </w:r>
      <w:r w:rsidRPr="007255D1">
        <w:rPr>
          <w:rFonts w:asciiTheme="minorHAnsi" w:hAnsiTheme="minorHAnsi" w:cstheme="minorHAnsi"/>
          <w:sz w:val="22"/>
        </w:rPr>
        <w:t>), яка визначена у Формулі п. 4.3 Комерційної пропозиції</w:t>
      </w:r>
    </w:p>
    <w:p w14:paraId="22E8605D" w14:textId="77777777" w:rsidR="00F1712D" w:rsidRPr="007255D1" w:rsidRDefault="00F1712D" w:rsidP="00F1712D">
      <w:pPr>
        <w:pStyle w:val="a4"/>
        <w:numPr>
          <w:ilvl w:val="0"/>
          <w:numId w:val="16"/>
        </w:numPr>
        <w:spacing w:after="0"/>
        <w:jc w:val="both"/>
        <w:rPr>
          <w:rFonts w:asciiTheme="minorHAnsi" w:hAnsiTheme="minorHAnsi" w:cstheme="minorHAnsi"/>
          <w:sz w:val="22"/>
          <w:lang w:eastAsia="uk-UA"/>
        </w:rPr>
      </w:pPr>
      <w:r w:rsidRPr="007255D1">
        <w:rPr>
          <w:rFonts w:asciiTheme="minorHAnsi" w:hAnsiTheme="minorHAnsi" w:cstheme="minorHAnsi"/>
          <w:b/>
          <w:bCs/>
          <w:sz w:val="22"/>
        </w:rPr>
        <w:t>Прогнозована вартість</w:t>
      </w:r>
      <w:r w:rsidRPr="007255D1">
        <w:rPr>
          <w:rFonts w:asciiTheme="minorHAnsi" w:hAnsiTheme="minorHAnsi" w:cstheme="minorHAnsi"/>
          <w:sz w:val="22"/>
          <w:lang w:val="ru-RU"/>
        </w:rPr>
        <w:t xml:space="preserve"> (</w:t>
      </w:r>
      <m:oMath>
        <m:sSub>
          <m:sSubPr>
            <m:ctrlPr>
              <w:rPr>
                <w:rFonts w:ascii="Cambria Math" w:hAnsi="Cambria Math" w:cstheme="minorHAnsi"/>
                <w:i/>
                <w:sz w:val="22"/>
                <w:lang w:val="ru-RU"/>
              </w:rPr>
            </m:ctrlPr>
          </m:sSubPr>
          <m:e>
            <m:r>
              <w:rPr>
                <w:rFonts w:ascii="Cambria Math" w:hAnsi="Cambria Math" w:cstheme="minorHAnsi"/>
                <w:sz w:val="22"/>
                <w:lang w:val="ru-RU"/>
              </w:rPr>
              <m:t>В</m:t>
            </m:r>
          </m:e>
          <m:sub>
            <m:r>
              <w:rPr>
                <w:rFonts w:ascii="Cambria Math" w:hAnsi="Cambria Math" w:cstheme="minorHAnsi"/>
                <w:sz w:val="22"/>
                <w:lang w:val="ru-RU"/>
              </w:rPr>
              <m:t>пр</m:t>
            </m:r>
          </m:sub>
        </m:sSub>
        <m:r>
          <w:rPr>
            <w:rFonts w:ascii="Cambria Math" w:hAnsi="Cambria Math" w:cstheme="minorHAnsi"/>
            <w:sz w:val="22"/>
            <w:lang w:val="ru-RU"/>
          </w:rPr>
          <m:t>)</m:t>
        </m:r>
      </m:oMath>
      <w:r w:rsidRPr="007255D1">
        <w:rPr>
          <w:rFonts w:asciiTheme="minorHAnsi" w:hAnsiTheme="minorHAnsi" w:cstheme="minorHAnsi"/>
          <w:sz w:val="22"/>
        </w:rPr>
        <w:t xml:space="preserve"> визначається на підставі прогнозованих (заявлених) обсягів споживання електричної енергії на розрахунковий період, а у разі відсутності прогнозованих (заявлених) обсягів – за обсягом фактичного споживання електричної енергії минулих періодів.</w:t>
      </w:r>
    </w:p>
    <w:p w14:paraId="47C587E8" w14:textId="77777777" w:rsidR="00F1712D" w:rsidRPr="007255D1" w:rsidRDefault="00F1712D" w:rsidP="00F1712D">
      <w:pPr>
        <w:pStyle w:val="Style1"/>
        <w:widowControl/>
        <w:autoSpaceDE/>
        <w:autoSpaceDN/>
        <w:adjustRightInd/>
        <w:spacing w:line="256" w:lineRule="auto"/>
        <w:ind w:firstLine="335"/>
        <w:rPr>
          <w:rFonts w:asciiTheme="minorHAnsi" w:eastAsia="Times New Roman" w:hAnsiTheme="minorHAnsi" w:cstheme="minorHAnsi"/>
          <w:sz w:val="22"/>
          <w:szCs w:val="22"/>
          <w:lang w:val="uk-UA"/>
        </w:rPr>
      </w:pPr>
      <m:oMathPara>
        <m:oMath>
          <m:sSub>
            <m:sSubPr>
              <m:ctrlPr>
                <w:rPr>
                  <w:rFonts w:ascii="Cambria Math" w:hAnsi="Cambria Math" w:cstheme="minorHAnsi"/>
                  <w:i/>
                  <w:sz w:val="22"/>
                  <w:szCs w:val="22"/>
                  <w:lang w:val="uk-UA"/>
                </w:rPr>
              </m:ctrlPr>
            </m:sSubPr>
            <m:e>
              <m:r>
                <w:rPr>
                  <w:rFonts w:ascii="Cambria Math" w:hAnsi="Cambria Math" w:cstheme="minorHAnsi"/>
                  <w:sz w:val="22"/>
                  <w:szCs w:val="22"/>
                  <w:lang w:val="uk-UA"/>
                </w:rPr>
                <m:t>В</m:t>
              </m:r>
            </m:e>
            <m:sub>
              <m:r>
                <w:rPr>
                  <w:rFonts w:ascii="Cambria Math" w:hAnsi="Cambria Math" w:cstheme="minorHAnsi"/>
                  <w:sz w:val="22"/>
                  <w:szCs w:val="22"/>
                  <w:lang w:val="uk-UA"/>
                </w:rPr>
                <m:t>пр</m:t>
              </m:r>
            </m:sub>
          </m:sSub>
          <m:r>
            <w:rPr>
              <w:rFonts w:ascii="Cambria Math" w:hAnsi="Cambria Math" w:cstheme="minorHAnsi"/>
              <w:sz w:val="22"/>
              <w:szCs w:val="22"/>
              <w:lang w:val="uk-UA"/>
            </w:rPr>
            <m:t>=</m:t>
          </m:r>
          <m:sSub>
            <m:sSubPr>
              <m:ctrlPr>
                <w:rPr>
                  <w:rFonts w:ascii="Cambria Math" w:hAnsi="Cambria Math" w:cstheme="minorHAnsi"/>
                  <w:i/>
                  <w:sz w:val="22"/>
                  <w:szCs w:val="22"/>
                  <w:lang w:val="uk-UA"/>
                </w:rPr>
              </m:ctrlPr>
            </m:sSubPr>
            <m:e>
              <m:r>
                <w:rPr>
                  <w:rFonts w:ascii="Cambria Math" w:hAnsi="Cambria Math" w:cstheme="minorHAnsi"/>
                  <w:sz w:val="22"/>
                  <w:szCs w:val="22"/>
                  <w:lang w:val="uk-UA"/>
                </w:rPr>
                <m:t>Ц</m:t>
              </m:r>
            </m:e>
            <m:sub>
              <m:r>
                <w:rPr>
                  <w:rFonts w:ascii="Cambria Math" w:hAnsi="Cambria Math" w:cstheme="minorHAnsi"/>
                  <w:sz w:val="22"/>
                  <w:szCs w:val="22"/>
                  <w:lang w:val="uk-UA"/>
                </w:rPr>
                <m:t>пр</m:t>
              </m:r>
            </m:sub>
          </m:sSub>
          <m:r>
            <w:rPr>
              <w:rFonts w:ascii="Cambria Math" w:hAnsi="Cambria Math" w:cstheme="minorHAnsi"/>
              <w:sz w:val="22"/>
              <w:szCs w:val="22"/>
              <w:lang w:val="uk-UA"/>
            </w:rPr>
            <m:t>∙</m:t>
          </m:r>
          <m:sSub>
            <m:sSubPr>
              <m:ctrlPr>
                <w:rPr>
                  <w:rFonts w:ascii="Cambria Math" w:hAnsi="Cambria Math" w:cstheme="minorHAnsi"/>
                  <w:i/>
                  <w:sz w:val="22"/>
                  <w:szCs w:val="22"/>
                  <w:lang w:val="uk-UA"/>
                </w:rPr>
              </m:ctrlPr>
            </m:sSubPr>
            <m:e>
              <m:r>
                <w:rPr>
                  <w:rFonts w:ascii="Cambria Math" w:hAnsi="Cambria Math" w:cstheme="minorHAnsi"/>
                  <w:sz w:val="22"/>
                  <w:szCs w:val="22"/>
                  <w:lang w:val="en-US"/>
                </w:rPr>
                <m:t>W</m:t>
              </m:r>
            </m:e>
            <m:sub>
              <m:r>
                <w:rPr>
                  <w:rFonts w:ascii="Cambria Math" w:hAnsi="Cambria Math" w:cstheme="minorHAnsi"/>
                  <w:sz w:val="22"/>
                  <w:szCs w:val="22"/>
                  <w:lang w:val="uk-UA"/>
                </w:rPr>
                <m:t>пр</m:t>
              </m:r>
            </m:sub>
          </m:sSub>
          <m:r>
            <w:rPr>
              <w:rFonts w:ascii="Cambria Math" w:hAnsi="Cambria Math" w:cstheme="minorHAnsi"/>
              <w:sz w:val="22"/>
              <w:szCs w:val="22"/>
              <w:lang w:val="uk-UA"/>
            </w:rPr>
            <m:t xml:space="preserve"> (грн/кВт∙год ) ,де:</m:t>
          </m:r>
        </m:oMath>
      </m:oMathPara>
    </w:p>
    <w:p w14:paraId="7FFBAAFD" w14:textId="77777777" w:rsidR="00F1712D" w:rsidRPr="007255D1" w:rsidRDefault="00F1712D" w:rsidP="00F1712D">
      <w:pPr>
        <w:pStyle w:val="Style1"/>
        <w:widowControl/>
        <w:autoSpaceDE/>
        <w:autoSpaceDN/>
        <w:adjustRightInd/>
        <w:spacing w:line="256" w:lineRule="auto"/>
        <w:ind w:firstLine="477"/>
        <w:rPr>
          <w:rFonts w:asciiTheme="minorHAnsi" w:eastAsia="Times New Roman" w:hAnsiTheme="minorHAnsi" w:cstheme="minorHAnsi"/>
          <w:sz w:val="22"/>
          <w:szCs w:val="22"/>
          <w:lang w:val="uk-UA"/>
        </w:rPr>
      </w:pPr>
      <m:oMath>
        <m:sSub>
          <m:sSubPr>
            <m:ctrlPr>
              <w:rPr>
                <w:rFonts w:ascii="Cambria Math" w:hAnsi="Cambria Math" w:cstheme="minorHAnsi"/>
                <w:i/>
                <w:sz w:val="22"/>
                <w:szCs w:val="22"/>
                <w:lang w:val="uk-UA"/>
              </w:rPr>
            </m:ctrlPr>
          </m:sSubPr>
          <m:e>
            <m:r>
              <w:rPr>
                <w:rFonts w:ascii="Cambria Math" w:hAnsi="Cambria Math" w:cstheme="minorHAnsi"/>
                <w:sz w:val="22"/>
                <w:szCs w:val="22"/>
                <w:lang w:val="uk-UA"/>
              </w:rPr>
              <m:t>Ц</m:t>
            </m:r>
          </m:e>
          <m:sub>
            <m:r>
              <w:rPr>
                <w:rFonts w:ascii="Cambria Math" w:hAnsi="Cambria Math" w:cstheme="minorHAnsi"/>
                <w:sz w:val="22"/>
                <w:szCs w:val="22"/>
                <w:lang w:val="uk-UA"/>
              </w:rPr>
              <m:t>пр</m:t>
            </m:r>
          </m:sub>
        </m:sSub>
        <m:r>
          <w:rPr>
            <w:rFonts w:ascii="Cambria Math" w:hAnsi="Cambria Math" w:cstheme="minorHAnsi"/>
            <w:sz w:val="22"/>
            <w:szCs w:val="22"/>
            <w:lang w:val="uk-UA"/>
          </w:rPr>
          <m:t xml:space="preserve"> </m:t>
        </m:r>
      </m:oMath>
      <w:r w:rsidRPr="007255D1">
        <w:rPr>
          <w:rFonts w:asciiTheme="minorHAnsi" w:hAnsiTheme="minorHAnsi" w:cstheme="minorHAnsi"/>
          <w:sz w:val="22"/>
          <w:szCs w:val="22"/>
          <w:lang w:val="uk-UA"/>
        </w:rPr>
        <w:t xml:space="preserve"> - прогнозна ціна на електричну енергію, грн/кВт·год</w:t>
      </w:r>
      <w:r w:rsidRPr="007255D1">
        <w:rPr>
          <w:rFonts w:asciiTheme="minorHAnsi" w:hAnsiTheme="minorHAnsi" w:cstheme="minorHAnsi"/>
          <w:position w:val="2"/>
          <w:sz w:val="22"/>
          <w:szCs w:val="22"/>
          <w:lang w:val="uk-UA"/>
        </w:rPr>
        <w:t xml:space="preserve"> (з ПДВ),</w:t>
      </w:r>
    </w:p>
    <w:p w14:paraId="74DBB8B3" w14:textId="77777777" w:rsidR="00F1712D" w:rsidRPr="007255D1" w:rsidRDefault="00F1712D" w:rsidP="00F1712D">
      <w:pPr>
        <w:pStyle w:val="Style1"/>
        <w:widowControl/>
        <w:autoSpaceDE/>
        <w:autoSpaceDN/>
        <w:adjustRightInd/>
        <w:spacing w:line="256" w:lineRule="auto"/>
        <w:ind w:left="477"/>
        <w:rPr>
          <w:rFonts w:asciiTheme="minorHAnsi" w:hAnsiTheme="minorHAnsi" w:cstheme="minorHAnsi"/>
          <w:sz w:val="22"/>
          <w:szCs w:val="22"/>
          <w:lang w:val="uk-UA"/>
        </w:rPr>
      </w:pPr>
      <m:oMath>
        <m:sSub>
          <m:sSubPr>
            <m:ctrlPr>
              <w:rPr>
                <w:rFonts w:ascii="Cambria Math" w:hAnsi="Cambria Math" w:cstheme="minorHAnsi"/>
                <w:i/>
                <w:sz w:val="22"/>
                <w:szCs w:val="22"/>
                <w:lang w:val="uk-UA"/>
              </w:rPr>
            </m:ctrlPr>
          </m:sSubPr>
          <m:e>
            <m:r>
              <w:rPr>
                <w:rFonts w:ascii="Cambria Math" w:hAnsi="Cambria Math" w:cstheme="minorHAnsi"/>
                <w:sz w:val="22"/>
                <w:szCs w:val="22"/>
                <w:lang w:val="uk-UA"/>
              </w:rPr>
              <m:t>W</m:t>
            </m:r>
          </m:e>
          <m:sub>
            <m:r>
              <w:rPr>
                <w:rFonts w:ascii="Cambria Math" w:hAnsi="Cambria Math" w:cstheme="minorHAnsi"/>
                <w:sz w:val="22"/>
                <w:szCs w:val="22"/>
                <w:lang w:val="uk-UA"/>
              </w:rPr>
              <m:t>пр</m:t>
            </m:r>
          </m:sub>
        </m:sSub>
      </m:oMath>
      <w:r w:rsidRPr="007255D1">
        <w:rPr>
          <w:rFonts w:asciiTheme="minorHAnsi" w:eastAsia="Times New Roman" w:hAnsiTheme="minorHAnsi" w:cstheme="minorHAnsi"/>
          <w:sz w:val="22"/>
          <w:szCs w:val="22"/>
          <w:lang w:val="uk-UA"/>
        </w:rPr>
        <w:t xml:space="preserve"> - </w:t>
      </w:r>
      <w:r w:rsidRPr="007255D1">
        <w:rPr>
          <w:rFonts w:asciiTheme="minorHAnsi" w:hAnsiTheme="minorHAnsi" w:cstheme="minorHAnsi"/>
          <w:sz w:val="22"/>
          <w:szCs w:val="22"/>
          <w:lang w:val="uk-UA"/>
        </w:rPr>
        <w:t xml:space="preserve">прогнозований (заявлений) обсягів споживання електричної енергії на наступний розрахунковий період, </w:t>
      </w:r>
      <m:oMath>
        <m:r>
          <w:rPr>
            <w:rFonts w:ascii="Cambria Math" w:hAnsi="Cambria Math" w:cstheme="minorHAnsi"/>
            <w:sz w:val="22"/>
            <w:szCs w:val="22"/>
            <w:lang w:val="uk-UA"/>
          </w:rPr>
          <m:t>кВт∙год</m:t>
        </m:r>
      </m:oMath>
      <w:r w:rsidRPr="007255D1">
        <w:rPr>
          <w:rFonts w:asciiTheme="minorHAnsi" w:hAnsiTheme="minorHAnsi" w:cstheme="minorHAnsi"/>
          <w:sz w:val="22"/>
          <w:szCs w:val="22"/>
          <w:lang w:val="uk-UA"/>
        </w:rPr>
        <w:t>.</w:t>
      </w:r>
    </w:p>
    <w:p w14:paraId="2C49908F" w14:textId="77777777" w:rsidR="00F1712D" w:rsidRPr="007255D1" w:rsidRDefault="00F1712D" w:rsidP="00F1712D">
      <w:pPr>
        <w:pStyle w:val="a4"/>
        <w:numPr>
          <w:ilvl w:val="0"/>
          <w:numId w:val="14"/>
        </w:numPr>
        <w:spacing w:after="0"/>
        <w:jc w:val="both"/>
        <w:rPr>
          <w:rFonts w:asciiTheme="minorHAnsi" w:hAnsiTheme="minorHAnsi" w:cstheme="minorHAnsi"/>
          <w:sz w:val="22"/>
        </w:rPr>
      </w:pPr>
      <w:r w:rsidRPr="007255D1">
        <w:rPr>
          <w:rFonts w:asciiTheme="minorHAnsi" w:hAnsiTheme="minorHAnsi" w:cstheme="minorHAnsi"/>
          <w:sz w:val="22"/>
        </w:rPr>
        <w:t xml:space="preserve">Остаточний розрахунок за весь обсяг спожитої у розрахунковому періоді електричну енергію, Клієнт здійснює за цінами </w:t>
      </w:r>
      <m:oMath>
        <m:sSub>
          <m:sSubPr>
            <m:ctrlPr>
              <w:rPr>
                <w:rFonts w:ascii="Cambria Math" w:eastAsiaTheme="minorHAnsi" w:hAnsi="Cambria Math" w:cstheme="minorHAnsi"/>
                <w:i/>
                <w:sz w:val="22"/>
              </w:rPr>
            </m:ctrlPr>
          </m:sSubPr>
          <m:e>
            <m:r>
              <w:rPr>
                <w:rFonts w:ascii="Cambria Math" w:hAnsi="Cambria Math" w:cstheme="minorHAnsi"/>
                <w:sz w:val="22"/>
              </w:rPr>
              <m:t>Ц</m:t>
            </m:r>
          </m:e>
          <m:sub>
            <m:r>
              <w:rPr>
                <w:rFonts w:ascii="Cambria Math" w:hAnsi="Cambria Math" w:cstheme="minorHAnsi"/>
                <w:sz w:val="22"/>
              </w:rPr>
              <m:t>факт(А)</m:t>
            </m:r>
          </m:sub>
        </m:sSub>
      </m:oMath>
      <w:r w:rsidRPr="007255D1">
        <w:rPr>
          <w:rFonts w:asciiTheme="minorHAnsi" w:hAnsiTheme="minorHAnsi" w:cstheme="minorHAnsi"/>
          <w:sz w:val="22"/>
        </w:rPr>
        <w:t xml:space="preserve"> та </w:t>
      </w:r>
      <m:oMath>
        <m:sSub>
          <m:sSubPr>
            <m:ctrlPr>
              <w:rPr>
                <w:rFonts w:ascii="Cambria Math" w:eastAsiaTheme="minorHAnsi" w:hAnsi="Cambria Math" w:cstheme="minorHAnsi"/>
                <w:i/>
                <w:sz w:val="22"/>
              </w:rPr>
            </m:ctrlPr>
          </m:sSubPr>
          <m:e>
            <m:r>
              <w:rPr>
                <w:rFonts w:ascii="Cambria Math" w:hAnsi="Cambria Math" w:cstheme="minorHAnsi"/>
                <w:sz w:val="22"/>
              </w:rPr>
              <m:t>Ц</m:t>
            </m:r>
          </m:e>
          <m:sub>
            <m:r>
              <w:rPr>
                <w:rFonts w:ascii="Cambria Math" w:hAnsi="Cambria Math" w:cstheme="minorHAnsi"/>
                <w:sz w:val="22"/>
              </w:rPr>
              <m:t>факт(Б)</m:t>
            </m:r>
          </m:sub>
        </m:sSub>
      </m:oMath>
      <w:r w:rsidRPr="007255D1">
        <w:rPr>
          <w:rFonts w:asciiTheme="minorHAnsi" w:hAnsiTheme="minorHAnsi" w:cstheme="minorHAnsi"/>
          <w:sz w:val="22"/>
        </w:rPr>
        <w:t xml:space="preserve"> (для групи А та Б відповідно) що визначена у формулах п. 4.4 Комерційної пропозиції протягом 5 робочих днів від дня отримання рахунку.</w:t>
      </w:r>
    </w:p>
    <w:p w14:paraId="1D3B7639" w14:textId="77777777" w:rsidR="00F1712D" w:rsidRPr="007255D1" w:rsidRDefault="00F1712D" w:rsidP="00F1712D">
      <w:pPr>
        <w:pStyle w:val="a4"/>
        <w:numPr>
          <w:ilvl w:val="0"/>
          <w:numId w:val="16"/>
        </w:numPr>
        <w:autoSpaceDE w:val="0"/>
        <w:autoSpaceDN w:val="0"/>
        <w:adjustRightInd w:val="0"/>
        <w:spacing w:after="0"/>
        <w:jc w:val="both"/>
        <w:rPr>
          <w:rStyle w:val="FontStyle12"/>
          <w:rFonts w:asciiTheme="minorHAnsi" w:hAnsiTheme="minorHAnsi" w:cstheme="minorHAnsi"/>
          <w:i/>
          <w:iCs/>
          <w:lang w:eastAsia="uk-UA"/>
        </w:rPr>
      </w:pPr>
      <w:r w:rsidRPr="007255D1">
        <w:rPr>
          <w:rStyle w:val="FontStyle12"/>
          <w:rFonts w:asciiTheme="minorHAnsi" w:hAnsiTheme="minorHAnsi" w:cstheme="minorHAnsi"/>
          <w:b/>
          <w:bCs/>
          <w:lang w:eastAsia="uk-UA"/>
        </w:rPr>
        <w:t>Фактична вартість</w:t>
      </w:r>
      <w:r w:rsidRPr="007255D1">
        <w:rPr>
          <w:rStyle w:val="FontStyle12"/>
          <w:rFonts w:asciiTheme="minorHAnsi" w:hAnsiTheme="minorHAnsi" w:cstheme="minorHAnsi"/>
          <w:i/>
          <w:iCs/>
          <w:lang w:eastAsia="uk-UA"/>
        </w:rPr>
        <w:t xml:space="preserve"> (</w:t>
      </w:r>
      <m:oMath>
        <m:sSub>
          <m:sSubPr>
            <m:ctrlPr>
              <w:rPr>
                <w:rFonts w:ascii="Cambria Math" w:hAnsi="Cambria Math" w:cstheme="minorHAnsi"/>
                <w:i/>
                <w:iCs/>
                <w:sz w:val="22"/>
              </w:rPr>
            </m:ctrlPr>
          </m:sSubPr>
          <m:e>
            <m:r>
              <w:rPr>
                <w:rFonts w:ascii="Cambria Math" w:hAnsi="Cambria Math" w:cstheme="minorHAnsi"/>
                <w:sz w:val="22"/>
              </w:rPr>
              <m:t>В</m:t>
            </m:r>
          </m:e>
          <m:sub>
            <m:r>
              <w:rPr>
                <w:rFonts w:ascii="Cambria Math" w:hAnsi="Cambria Math" w:cstheme="minorHAnsi"/>
                <w:sz w:val="22"/>
              </w:rPr>
              <m:t>факт(А)</m:t>
            </m:r>
          </m:sub>
        </m:sSub>
        <m:r>
          <w:rPr>
            <w:rFonts w:ascii="Cambria Math" w:hAnsi="Cambria Math" w:cstheme="minorHAnsi"/>
            <w:sz w:val="22"/>
          </w:rPr>
          <m:t xml:space="preserve">) </m:t>
        </m:r>
      </m:oMath>
      <w:r w:rsidRPr="007255D1">
        <w:rPr>
          <w:rStyle w:val="FontStyle12"/>
          <w:rFonts w:asciiTheme="minorHAnsi" w:hAnsiTheme="minorHAnsi" w:cstheme="minorHAnsi"/>
          <w:i/>
          <w:iCs/>
          <w:lang w:eastAsia="uk-UA"/>
        </w:rPr>
        <w:t xml:space="preserve">купованої Споживачем </w:t>
      </w:r>
      <w:r w:rsidRPr="007255D1">
        <w:rPr>
          <w:rStyle w:val="FontStyle12"/>
          <w:rFonts w:asciiTheme="minorHAnsi" w:hAnsiTheme="minorHAnsi" w:cstheme="minorHAnsi"/>
          <w:b/>
          <w:bCs/>
          <w:i/>
          <w:iCs/>
          <w:lang w:eastAsia="uk-UA"/>
        </w:rPr>
        <w:t>групи А</w:t>
      </w:r>
      <w:r w:rsidRPr="007255D1">
        <w:rPr>
          <w:rStyle w:val="FontStyle12"/>
          <w:rFonts w:asciiTheme="minorHAnsi" w:hAnsiTheme="minorHAnsi" w:cstheme="minorHAnsi"/>
          <w:i/>
          <w:iCs/>
          <w:lang w:eastAsia="uk-UA"/>
        </w:rPr>
        <w:t xml:space="preserve"> електроенергії у розрахунковому періоді, яка зазначається в акті-купівлі продажу електроенергії розраховується (визначається) Постачальником за формулою:</w:t>
      </w:r>
    </w:p>
    <w:p w14:paraId="0D332BFF" w14:textId="77777777" w:rsidR="00F1712D" w:rsidRPr="007255D1" w:rsidRDefault="00F1712D" w:rsidP="00F1712D">
      <w:pPr>
        <w:ind w:left="360"/>
        <w:contextualSpacing/>
        <w:jc w:val="both"/>
        <w:rPr>
          <w:rFonts w:cstheme="minorHAnsi"/>
          <w:lang w:val="uk-UA"/>
        </w:rPr>
      </w:pPr>
      <m:oMathPara>
        <m:oMath>
          <m:sSub>
            <m:sSubPr>
              <m:ctrlPr>
                <w:rPr>
                  <w:rFonts w:ascii="Cambria Math" w:hAnsi="Cambria Math" w:cstheme="minorHAnsi"/>
                  <w:i/>
                  <w:lang w:val="uk-UA"/>
                </w:rPr>
              </m:ctrlPr>
            </m:sSubPr>
            <m:e>
              <m:r>
                <w:rPr>
                  <w:rFonts w:ascii="Cambria Math" w:hAnsi="Cambria Math" w:cstheme="minorHAnsi"/>
                  <w:lang w:val="uk-UA"/>
                </w:rPr>
                <m:t>В</m:t>
              </m:r>
            </m:e>
            <m:sub>
              <m:r>
                <w:rPr>
                  <w:rFonts w:ascii="Cambria Math" w:hAnsi="Cambria Math" w:cstheme="minorHAnsi"/>
                  <w:lang w:val="uk-UA"/>
                </w:rPr>
                <m:t>факт(А)</m:t>
              </m:r>
            </m:sub>
          </m:sSub>
          <m:r>
            <w:rPr>
              <w:rFonts w:ascii="Cambria Math" w:hAnsi="Cambria Math" w:cstheme="minorHAnsi"/>
              <w:lang w:val="uk-UA"/>
            </w:rPr>
            <m:t>=(</m:t>
          </m:r>
          <m:sSub>
            <m:sSubPr>
              <m:ctrlPr>
                <w:rPr>
                  <w:rFonts w:ascii="Cambria Math" w:hAnsi="Cambria Math" w:cstheme="minorHAnsi"/>
                  <w:i/>
                  <w:lang w:val="uk-UA"/>
                </w:rPr>
              </m:ctrlPr>
            </m:sSubPr>
            <m:e>
              <m:r>
                <w:rPr>
                  <w:rFonts w:ascii="Cambria Math" w:hAnsi="Cambria Math" w:cstheme="minorHAnsi"/>
                  <w:lang w:val="uk-UA"/>
                </w:rPr>
                <m:t>Ц</m:t>
              </m:r>
            </m:e>
            <m:sub>
              <m:r>
                <w:rPr>
                  <w:rFonts w:ascii="Cambria Math" w:hAnsi="Cambria Math" w:cstheme="minorHAnsi"/>
                </w:rPr>
                <m:t>факт(А)</m:t>
              </m:r>
            </m:sub>
          </m:sSub>
          <m:r>
            <w:rPr>
              <w:rFonts w:ascii="Cambria Math" w:hAnsi="Cambria Math" w:cstheme="minorHAnsi"/>
              <w:lang w:val="uk-UA"/>
            </w:rPr>
            <m:t>∙</m:t>
          </m:r>
          <m:sSub>
            <m:sSubPr>
              <m:ctrlPr>
                <w:rPr>
                  <w:rFonts w:ascii="Cambria Math" w:hAnsi="Cambria Math" w:cstheme="minorHAnsi"/>
                  <w:i/>
                  <w:lang w:val="uk-UA"/>
                </w:rPr>
              </m:ctrlPr>
            </m:sSubPr>
            <m:e>
              <m:r>
                <w:rPr>
                  <w:rFonts w:ascii="Cambria Math" w:hAnsi="Cambria Math" w:cstheme="minorHAnsi"/>
                  <w:lang w:val="en-US"/>
                </w:rPr>
                <m:t>W</m:t>
              </m:r>
            </m:e>
            <m:sub>
              <m:r>
                <w:rPr>
                  <w:rFonts w:ascii="Cambria Math" w:hAnsi="Cambria Math" w:cstheme="minorHAnsi"/>
                  <w:lang w:val="uk-UA"/>
                </w:rPr>
                <m:t>ф</m:t>
              </m:r>
            </m:sub>
          </m:sSub>
          <m:r>
            <w:rPr>
              <w:rFonts w:ascii="Cambria Math" w:hAnsi="Cambria Math" w:cstheme="minorHAnsi"/>
              <w:lang w:val="uk-UA"/>
            </w:rPr>
            <m:t>)∙1,2 ,де:</m:t>
          </m:r>
        </m:oMath>
      </m:oMathPara>
    </w:p>
    <w:p w14:paraId="7F2B8D74" w14:textId="77777777" w:rsidR="00F1712D" w:rsidRPr="007255D1" w:rsidRDefault="00F1712D" w:rsidP="00F1712D">
      <w:pPr>
        <w:ind w:left="360"/>
        <w:contextualSpacing/>
        <w:jc w:val="both"/>
        <w:rPr>
          <w:rFonts w:cstheme="minorHAnsi"/>
          <w:lang w:val="uk-UA"/>
        </w:rPr>
      </w:pPr>
    </w:p>
    <w:p w14:paraId="44DEA7B5" w14:textId="77777777" w:rsidR="00F1712D" w:rsidRPr="007255D1" w:rsidRDefault="00F1712D" w:rsidP="00F1712D">
      <w:pPr>
        <w:ind w:left="360"/>
        <w:contextualSpacing/>
        <w:jc w:val="both"/>
        <w:rPr>
          <w:rFonts w:eastAsia="Times New Roman" w:cstheme="minorHAnsi"/>
          <w:iCs/>
          <w:color w:val="000000"/>
          <w:lang w:val="uk-UA" w:eastAsia="ru-RU"/>
        </w:rPr>
      </w:pPr>
      <w:r w:rsidRPr="007255D1">
        <w:rPr>
          <w:rStyle w:val="FontStyle12"/>
          <w:rFonts w:asciiTheme="minorHAnsi" w:hAnsiTheme="minorHAnsi" w:cstheme="minorHAnsi"/>
          <w:u w:val="single"/>
          <w:lang w:val="uk-UA" w:eastAsia="uk-UA"/>
        </w:rPr>
        <w:t>З метою мінімізації обсягів небалансів в тарифі, клієнт надає інформацію постачальнику щодо прогнозних погодинних графіків споживання із подальшим коригуванням у разі необхідності не пізніше ніж за добу до дня постачання.</w:t>
      </w:r>
    </w:p>
    <w:p w14:paraId="2CD49B4E" w14:textId="77777777" w:rsidR="00F1712D" w:rsidRPr="007255D1" w:rsidRDefault="00F1712D" w:rsidP="00F1712D">
      <w:pPr>
        <w:ind w:left="335"/>
        <w:contextualSpacing/>
        <w:jc w:val="both"/>
        <w:rPr>
          <w:rFonts w:cstheme="minorHAnsi"/>
          <w:i/>
          <w:iCs/>
          <w:lang w:val="uk-UA"/>
        </w:rPr>
      </w:pPr>
      <w:r w:rsidRPr="007255D1">
        <w:rPr>
          <w:rStyle w:val="FontStyle12"/>
          <w:rFonts w:asciiTheme="minorHAnsi" w:hAnsiTheme="minorHAnsi" w:cstheme="minorHAnsi"/>
          <w:i/>
          <w:iCs/>
          <w:u w:val="single"/>
          <w:lang w:val="uk-UA" w:eastAsia="uk-UA"/>
        </w:rPr>
        <w:t>Фактична вартість</w:t>
      </w:r>
      <w:r w:rsidRPr="007255D1">
        <w:rPr>
          <w:rStyle w:val="FontStyle12"/>
          <w:rFonts w:asciiTheme="minorHAnsi" w:hAnsiTheme="minorHAnsi" w:cstheme="minorHAnsi"/>
          <w:i/>
          <w:iCs/>
          <w:lang w:val="uk-UA" w:eastAsia="uk-UA"/>
        </w:rPr>
        <w:t xml:space="preserve"> (</w:t>
      </w:r>
      <m:oMath>
        <m:sSub>
          <m:sSubPr>
            <m:ctrlPr>
              <w:rPr>
                <w:rFonts w:ascii="Cambria Math" w:hAnsi="Cambria Math" w:cstheme="minorHAnsi"/>
                <w:i/>
                <w:iCs/>
                <w:lang w:val="uk-UA"/>
              </w:rPr>
            </m:ctrlPr>
          </m:sSubPr>
          <m:e>
            <m:r>
              <w:rPr>
                <w:rFonts w:ascii="Cambria Math" w:hAnsi="Cambria Math" w:cstheme="minorHAnsi"/>
                <w:lang w:val="uk-UA"/>
              </w:rPr>
              <m:t>В</m:t>
            </m:r>
          </m:e>
          <m:sub>
            <m:r>
              <w:rPr>
                <w:rFonts w:ascii="Cambria Math" w:hAnsi="Cambria Math" w:cstheme="minorHAnsi"/>
                <w:lang w:val="uk-UA"/>
              </w:rPr>
              <m:t>факт(Б)</m:t>
            </m:r>
          </m:sub>
        </m:sSub>
        <m:r>
          <w:rPr>
            <w:rFonts w:ascii="Cambria Math" w:hAnsi="Cambria Math" w:cstheme="minorHAnsi"/>
            <w:lang w:val="uk-UA"/>
          </w:rPr>
          <m:t xml:space="preserve">) </m:t>
        </m:r>
      </m:oMath>
      <w:r w:rsidRPr="007255D1">
        <w:rPr>
          <w:rStyle w:val="FontStyle12"/>
          <w:rFonts w:asciiTheme="minorHAnsi" w:hAnsiTheme="minorHAnsi" w:cstheme="minorHAnsi"/>
          <w:i/>
          <w:iCs/>
          <w:lang w:val="uk-UA" w:eastAsia="uk-UA"/>
        </w:rPr>
        <w:t xml:space="preserve">купованої Споживачем </w:t>
      </w:r>
      <w:r w:rsidRPr="007255D1">
        <w:rPr>
          <w:rStyle w:val="FontStyle12"/>
          <w:rFonts w:asciiTheme="minorHAnsi" w:hAnsiTheme="minorHAnsi" w:cstheme="minorHAnsi"/>
          <w:b/>
          <w:bCs/>
          <w:i/>
          <w:iCs/>
          <w:lang w:val="uk-UA" w:eastAsia="uk-UA"/>
        </w:rPr>
        <w:t>групи Б</w:t>
      </w:r>
      <w:r w:rsidRPr="007255D1">
        <w:rPr>
          <w:rStyle w:val="FontStyle12"/>
          <w:rFonts w:asciiTheme="minorHAnsi" w:hAnsiTheme="minorHAnsi" w:cstheme="minorHAnsi"/>
          <w:i/>
          <w:iCs/>
          <w:lang w:val="uk-UA" w:eastAsia="uk-UA"/>
        </w:rPr>
        <w:t xml:space="preserve"> електроенергії у розрахунковому періоді, яка зазначається в акті-купівлі продажу електроенергії розраховується (визначається) Постачальником за формулою:</w:t>
      </w:r>
    </w:p>
    <w:p w14:paraId="7356BCED" w14:textId="77777777" w:rsidR="00F1712D" w:rsidRPr="007255D1" w:rsidRDefault="00F1712D" w:rsidP="00F1712D">
      <w:pPr>
        <w:spacing w:after="0"/>
        <w:jc w:val="both"/>
        <w:rPr>
          <w:rFonts w:cstheme="minorHAnsi"/>
          <w:lang w:val="uk-UA"/>
        </w:rPr>
      </w:pPr>
      <m:oMathPara>
        <m:oMath>
          <m:sSub>
            <m:sSubPr>
              <m:ctrlPr>
                <w:rPr>
                  <w:rFonts w:ascii="Cambria Math" w:hAnsi="Cambria Math" w:cstheme="minorHAnsi"/>
                  <w:i/>
                  <w:lang w:val="uk-UA"/>
                </w:rPr>
              </m:ctrlPr>
            </m:sSubPr>
            <m:e>
              <m:r>
                <w:rPr>
                  <w:rFonts w:ascii="Cambria Math" w:hAnsi="Cambria Math" w:cstheme="minorHAnsi"/>
                  <w:lang w:val="uk-UA"/>
                </w:rPr>
                <m:t>В</m:t>
              </m:r>
            </m:e>
            <m:sub>
              <m:r>
                <w:rPr>
                  <w:rFonts w:ascii="Cambria Math" w:hAnsi="Cambria Math" w:cstheme="minorHAnsi"/>
                  <w:lang w:val="uk-UA"/>
                </w:rPr>
                <m:t>факт(Б)</m:t>
              </m:r>
            </m:sub>
          </m:sSub>
          <m:r>
            <w:rPr>
              <w:rFonts w:ascii="Cambria Math" w:hAnsi="Cambria Math" w:cstheme="minorHAnsi"/>
              <w:lang w:val="uk-UA"/>
            </w:rPr>
            <m:t>=(</m:t>
          </m:r>
          <m:sSub>
            <m:sSubPr>
              <m:ctrlPr>
                <w:rPr>
                  <w:rFonts w:ascii="Cambria Math" w:hAnsi="Cambria Math" w:cstheme="minorHAnsi"/>
                  <w:i/>
                  <w:lang w:val="uk-UA"/>
                </w:rPr>
              </m:ctrlPr>
            </m:sSubPr>
            <m:e>
              <m:r>
                <w:rPr>
                  <w:rFonts w:ascii="Cambria Math" w:hAnsi="Cambria Math" w:cstheme="minorHAnsi"/>
                  <w:lang w:val="uk-UA"/>
                </w:rPr>
                <m:t>Ц</m:t>
              </m:r>
            </m:e>
            <m:sub>
              <m:r>
                <w:rPr>
                  <w:rFonts w:ascii="Cambria Math" w:hAnsi="Cambria Math" w:cstheme="minorHAnsi"/>
                </w:rPr>
                <m:t>факт(Б)</m:t>
              </m:r>
            </m:sub>
          </m:sSub>
          <m:r>
            <w:rPr>
              <w:rFonts w:ascii="Cambria Math" w:hAnsi="Cambria Math" w:cstheme="minorHAnsi"/>
              <w:lang w:val="uk-UA"/>
            </w:rPr>
            <m:t>∙</m:t>
          </m:r>
          <m:sSub>
            <m:sSubPr>
              <m:ctrlPr>
                <w:rPr>
                  <w:rFonts w:ascii="Cambria Math" w:hAnsi="Cambria Math" w:cstheme="minorHAnsi"/>
                  <w:i/>
                  <w:lang w:val="uk-UA"/>
                </w:rPr>
              </m:ctrlPr>
            </m:sSubPr>
            <m:e>
              <m:r>
                <w:rPr>
                  <w:rFonts w:ascii="Cambria Math" w:hAnsi="Cambria Math" w:cstheme="minorHAnsi"/>
                  <w:lang w:val="en-US"/>
                </w:rPr>
                <m:t>W</m:t>
              </m:r>
            </m:e>
            <m:sub>
              <m:r>
                <w:rPr>
                  <w:rFonts w:ascii="Cambria Math" w:hAnsi="Cambria Math" w:cstheme="minorHAnsi"/>
                  <w:lang w:val="uk-UA"/>
                </w:rPr>
                <m:t>ф</m:t>
              </m:r>
            </m:sub>
          </m:sSub>
          <m:r>
            <w:rPr>
              <w:rFonts w:ascii="Cambria Math" w:hAnsi="Cambria Math" w:cstheme="minorHAnsi"/>
              <w:lang w:val="uk-UA"/>
            </w:rPr>
            <m:t xml:space="preserve">)∙1,2 </m:t>
          </m:r>
        </m:oMath>
      </m:oMathPara>
    </w:p>
    <w:p w14:paraId="619AB5C6" w14:textId="77777777" w:rsidR="00F1712D" w:rsidRPr="007255D1" w:rsidRDefault="00F1712D" w:rsidP="00F1712D">
      <w:pPr>
        <w:pStyle w:val="a4"/>
        <w:numPr>
          <w:ilvl w:val="0"/>
          <w:numId w:val="21"/>
        </w:numPr>
        <w:autoSpaceDE w:val="0"/>
        <w:autoSpaceDN w:val="0"/>
        <w:adjustRightInd w:val="0"/>
        <w:ind w:left="993"/>
        <w:jc w:val="center"/>
        <w:rPr>
          <w:rFonts w:asciiTheme="minorHAnsi" w:hAnsiTheme="minorHAnsi" w:cstheme="minorHAnsi"/>
          <w:b/>
          <w:bCs/>
          <w:color w:val="000000"/>
          <w:sz w:val="22"/>
        </w:rPr>
      </w:pPr>
      <w:r w:rsidRPr="007255D1">
        <w:rPr>
          <w:rFonts w:asciiTheme="minorHAnsi" w:hAnsiTheme="minorHAnsi" w:cstheme="minorHAnsi"/>
          <w:b/>
          <w:bCs/>
          <w:color w:val="000000"/>
          <w:sz w:val="22"/>
        </w:rPr>
        <w:t>Термін надання рахунку за спожиту електричну енергію та термін його оплати.</w:t>
      </w:r>
    </w:p>
    <w:p w14:paraId="073C5981" w14:textId="77777777" w:rsidR="00F1712D" w:rsidRPr="007255D1" w:rsidRDefault="00F1712D" w:rsidP="00F1712D">
      <w:pPr>
        <w:pStyle w:val="a4"/>
        <w:numPr>
          <w:ilvl w:val="1"/>
          <w:numId w:val="22"/>
        </w:numPr>
        <w:autoSpaceDE w:val="0"/>
        <w:autoSpaceDN w:val="0"/>
        <w:adjustRightInd w:val="0"/>
        <w:ind w:left="426" w:hanging="426"/>
        <w:jc w:val="both"/>
        <w:rPr>
          <w:rFonts w:asciiTheme="minorHAnsi" w:hAnsiTheme="minorHAnsi" w:cstheme="minorHAnsi"/>
          <w:color w:val="000000"/>
          <w:sz w:val="22"/>
        </w:rPr>
      </w:pPr>
      <w:r w:rsidRPr="007255D1">
        <w:rPr>
          <w:rFonts w:asciiTheme="minorHAnsi" w:hAnsiTheme="minorHAnsi" w:cstheme="minorHAnsi"/>
          <w:color w:val="000000"/>
          <w:sz w:val="22"/>
        </w:rPr>
        <w:t xml:space="preserve">Постачальник надає рахунок на передоплату Споживачу протягом 7 календарних днів з дати отримання Заявки на плановий обсяг купівлі електричної енергії у наступному місяці. Оплата рахунку має бути здійснена Споживачем  відповідно до </w:t>
      </w:r>
      <w:r>
        <w:rPr>
          <w:rFonts w:asciiTheme="minorHAnsi" w:hAnsiTheme="minorHAnsi" w:cstheme="minorHAnsi"/>
          <w:color w:val="000000"/>
          <w:sz w:val="22"/>
        </w:rPr>
        <w:t>розділу 5 цієї Комерційної Пропозиції</w:t>
      </w:r>
      <w:r w:rsidRPr="007255D1">
        <w:rPr>
          <w:rFonts w:asciiTheme="minorHAnsi" w:hAnsiTheme="minorHAnsi" w:cstheme="minorHAnsi"/>
          <w:color w:val="000000"/>
          <w:sz w:val="22"/>
        </w:rPr>
        <w:t xml:space="preserve">. </w:t>
      </w:r>
    </w:p>
    <w:p w14:paraId="314264E8" w14:textId="77777777" w:rsidR="00F1712D" w:rsidRPr="007255D1" w:rsidRDefault="00F1712D" w:rsidP="00F1712D">
      <w:pPr>
        <w:pStyle w:val="a4"/>
        <w:numPr>
          <w:ilvl w:val="1"/>
          <w:numId w:val="22"/>
        </w:numPr>
        <w:autoSpaceDE w:val="0"/>
        <w:autoSpaceDN w:val="0"/>
        <w:adjustRightInd w:val="0"/>
        <w:ind w:left="426" w:hanging="426"/>
        <w:jc w:val="both"/>
        <w:rPr>
          <w:rFonts w:asciiTheme="minorHAnsi" w:hAnsiTheme="minorHAnsi" w:cstheme="minorHAnsi"/>
          <w:color w:val="000000"/>
          <w:sz w:val="22"/>
        </w:rPr>
      </w:pPr>
      <w:r w:rsidRPr="007255D1">
        <w:rPr>
          <w:rFonts w:asciiTheme="minorHAnsi" w:hAnsiTheme="minorHAnsi" w:cstheme="minorHAnsi"/>
          <w:color w:val="000000"/>
          <w:sz w:val="22"/>
        </w:rPr>
        <w:t>Рахунок</w:t>
      </w:r>
      <w:r>
        <w:rPr>
          <w:rFonts w:asciiTheme="minorHAnsi" w:hAnsiTheme="minorHAnsi" w:cstheme="minorHAnsi"/>
          <w:color w:val="000000"/>
          <w:sz w:val="22"/>
        </w:rPr>
        <w:t>-фактура</w:t>
      </w:r>
      <w:r w:rsidRPr="007255D1">
        <w:rPr>
          <w:rFonts w:asciiTheme="minorHAnsi" w:hAnsiTheme="minorHAnsi" w:cstheme="minorHAnsi"/>
          <w:color w:val="000000"/>
          <w:sz w:val="22"/>
        </w:rPr>
        <w:t xml:space="preserve"> за фактично спожиту електричну енергію надається споживачу після підписання актів приймання-передачі зі споживачем та проведення звірянь розрахунків. </w:t>
      </w:r>
    </w:p>
    <w:p w14:paraId="5B25F737" w14:textId="77777777" w:rsidR="00F1712D" w:rsidRPr="007255D1" w:rsidRDefault="00F1712D" w:rsidP="00F1712D">
      <w:pPr>
        <w:pStyle w:val="a4"/>
        <w:numPr>
          <w:ilvl w:val="1"/>
          <w:numId w:val="22"/>
        </w:numPr>
        <w:autoSpaceDE w:val="0"/>
        <w:autoSpaceDN w:val="0"/>
        <w:adjustRightInd w:val="0"/>
        <w:ind w:left="426" w:hanging="426"/>
        <w:jc w:val="both"/>
        <w:rPr>
          <w:rFonts w:asciiTheme="minorHAnsi" w:hAnsiTheme="minorHAnsi" w:cstheme="minorHAnsi"/>
          <w:color w:val="000000"/>
          <w:sz w:val="22"/>
        </w:rPr>
      </w:pPr>
      <w:r w:rsidRPr="007255D1">
        <w:rPr>
          <w:rFonts w:asciiTheme="minorHAnsi" w:hAnsiTheme="minorHAnsi" w:cstheme="minorHAnsi"/>
          <w:color w:val="000000"/>
          <w:sz w:val="22"/>
        </w:rPr>
        <w:t>Оплата рахунка</w:t>
      </w:r>
      <w:r>
        <w:rPr>
          <w:rFonts w:asciiTheme="minorHAnsi" w:hAnsiTheme="minorHAnsi" w:cstheme="minorHAnsi"/>
          <w:color w:val="000000"/>
          <w:sz w:val="22"/>
        </w:rPr>
        <w:t>-фактури</w:t>
      </w:r>
      <w:r w:rsidRPr="007255D1">
        <w:rPr>
          <w:rFonts w:asciiTheme="minorHAnsi" w:hAnsiTheme="minorHAnsi" w:cstheme="minorHAnsi"/>
          <w:color w:val="000000"/>
          <w:sz w:val="22"/>
        </w:rPr>
        <w:t xml:space="preserve"> Постачальника за Договором має бути здійснена Споживачем у строки, визначені в рахунку, але не більше 5 робочих днів від дати його отримання Споживачем.</w:t>
      </w:r>
    </w:p>
    <w:p w14:paraId="5A89D823" w14:textId="77777777" w:rsidR="00F1712D" w:rsidRPr="007255D1" w:rsidRDefault="00F1712D" w:rsidP="00F1712D">
      <w:pPr>
        <w:pStyle w:val="a4"/>
        <w:numPr>
          <w:ilvl w:val="1"/>
          <w:numId w:val="22"/>
        </w:numPr>
        <w:spacing w:after="0"/>
        <w:ind w:left="426" w:hanging="426"/>
        <w:jc w:val="both"/>
        <w:rPr>
          <w:rFonts w:asciiTheme="minorHAnsi" w:hAnsiTheme="minorHAnsi" w:cstheme="minorHAnsi"/>
          <w:sz w:val="22"/>
        </w:rPr>
      </w:pPr>
      <w:r w:rsidRPr="007255D1">
        <w:rPr>
          <w:rFonts w:asciiTheme="minorHAnsi" w:hAnsiTheme="minorHAnsi" w:cstheme="minorHAnsi"/>
          <w:color w:val="000000"/>
          <w:sz w:val="22"/>
        </w:rPr>
        <w:t>До 15 числа місяця, наступного за розрахунковим, Постачальник проводить звіряння розрахунків та надає Споживачу підписані акти приймання-передачі електроенергії.</w:t>
      </w:r>
    </w:p>
    <w:p w14:paraId="7535AAC7" w14:textId="77777777" w:rsidR="00F1712D" w:rsidRPr="007255D1" w:rsidRDefault="00F1712D" w:rsidP="00F1712D">
      <w:pPr>
        <w:pStyle w:val="a4"/>
        <w:numPr>
          <w:ilvl w:val="0"/>
          <w:numId w:val="22"/>
        </w:numPr>
        <w:spacing w:after="0"/>
        <w:ind w:left="993"/>
        <w:jc w:val="center"/>
        <w:rPr>
          <w:rFonts w:asciiTheme="minorHAnsi" w:hAnsiTheme="minorHAnsi" w:cstheme="minorHAnsi"/>
          <w:sz w:val="22"/>
        </w:rPr>
      </w:pPr>
      <w:r w:rsidRPr="007255D1">
        <w:rPr>
          <w:rFonts w:asciiTheme="minorHAnsi" w:hAnsiTheme="minorHAnsi" w:cstheme="minorHAnsi"/>
          <w:b/>
          <w:bCs/>
          <w:color w:val="000000"/>
          <w:sz w:val="22"/>
        </w:rPr>
        <w:t>Спосіб оплати:</w:t>
      </w:r>
    </w:p>
    <w:p w14:paraId="26E57BFF" w14:textId="77777777" w:rsidR="00F1712D" w:rsidRPr="007255D1" w:rsidRDefault="00F1712D" w:rsidP="00F1712D">
      <w:pPr>
        <w:pStyle w:val="a4"/>
        <w:numPr>
          <w:ilvl w:val="1"/>
          <w:numId w:val="22"/>
        </w:numPr>
        <w:autoSpaceDE w:val="0"/>
        <w:autoSpaceDN w:val="0"/>
        <w:adjustRightInd w:val="0"/>
        <w:ind w:left="426" w:hanging="426"/>
        <w:jc w:val="both"/>
        <w:rPr>
          <w:rFonts w:asciiTheme="minorHAnsi" w:hAnsiTheme="minorHAnsi" w:cstheme="minorHAnsi"/>
          <w:sz w:val="22"/>
          <w:lang w:eastAsia="uk-UA"/>
        </w:rPr>
      </w:pPr>
      <w:r w:rsidRPr="007255D1">
        <w:rPr>
          <w:rFonts w:asciiTheme="minorHAnsi" w:hAnsiTheme="minorHAnsi" w:cstheme="minorHAnsi"/>
          <w:sz w:val="22"/>
          <w:lang w:eastAsia="uk-UA"/>
        </w:rPr>
        <w:t>Споживач здійснює оплату електричної енергії за Ціною, що встановлена у пунктах 4.3 та 4.4 цієї Комерційної пропозиції, на умовах, передбачених п. 5 цієї Комерційної пропозиції.</w:t>
      </w:r>
    </w:p>
    <w:p w14:paraId="4CD2A819" w14:textId="77777777" w:rsidR="00F1712D" w:rsidRPr="007255D1" w:rsidRDefault="00F1712D" w:rsidP="00F1712D">
      <w:pPr>
        <w:pStyle w:val="a4"/>
        <w:numPr>
          <w:ilvl w:val="1"/>
          <w:numId w:val="22"/>
        </w:numPr>
        <w:autoSpaceDE w:val="0"/>
        <w:autoSpaceDN w:val="0"/>
        <w:adjustRightInd w:val="0"/>
        <w:ind w:left="426" w:hanging="426"/>
        <w:jc w:val="both"/>
        <w:rPr>
          <w:rFonts w:asciiTheme="minorHAnsi" w:hAnsiTheme="minorHAnsi" w:cstheme="minorHAnsi"/>
          <w:sz w:val="22"/>
          <w:lang w:eastAsia="uk-UA"/>
        </w:rPr>
      </w:pPr>
      <w:r w:rsidRPr="007255D1">
        <w:rPr>
          <w:rFonts w:asciiTheme="minorHAnsi" w:hAnsiTheme="minorHAnsi" w:cstheme="minorHAnsi"/>
          <w:sz w:val="22"/>
          <w:lang w:eastAsia="uk-UA"/>
        </w:rPr>
        <w:t xml:space="preserve">Споживач має право самостійно здійснювати розрахунок розмірів вищезазначених платежів без надання </w:t>
      </w:r>
      <w:r w:rsidRPr="007255D1">
        <w:rPr>
          <w:rFonts w:asciiTheme="minorHAnsi" w:hAnsiTheme="minorHAnsi" w:cstheme="minorHAnsi"/>
          <w:color w:val="000000"/>
          <w:sz w:val="22"/>
          <w:lang w:eastAsia="uk-UA"/>
        </w:rPr>
        <w:t>Постачальником</w:t>
      </w:r>
      <w:r w:rsidRPr="007255D1">
        <w:rPr>
          <w:rFonts w:asciiTheme="minorHAnsi" w:hAnsiTheme="minorHAnsi" w:cstheme="minorHAnsi"/>
          <w:sz w:val="22"/>
          <w:lang w:eastAsia="uk-UA"/>
        </w:rPr>
        <w:t xml:space="preserve"> окремих відповідних рахунків.</w:t>
      </w:r>
    </w:p>
    <w:p w14:paraId="4887A557" w14:textId="77777777" w:rsidR="00F1712D" w:rsidRPr="007255D1" w:rsidRDefault="00F1712D" w:rsidP="00F1712D">
      <w:pPr>
        <w:pStyle w:val="a4"/>
        <w:numPr>
          <w:ilvl w:val="1"/>
          <w:numId w:val="22"/>
        </w:numPr>
        <w:autoSpaceDE w:val="0"/>
        <w:autoSpaceDN w:val="0"/>
        <w:adjustRightInd w:val="0"/>
        <w:ind w:left="426" w:hanging="426"/>
        <w:jc w:val="both"/>
        <w:rPr>
          <w:rFonts w:asciiTheme="minorHAnsi" w:hAnsiTheme="minorHAnsi" w:cstheme="minorHAnsi"/>
          <w:sz w:val="22"/>
          <w:lang w:eastAsia="uk-UA"/>
        </w:rPr>
      </w:pPr>
      <w:r w:rsidRPr="007255D1">
        <w:rPr>
          <w:rFonts w:asciiTheme="minorHAnsi" w:hAnsiTheme="minorHAnsi" w:cstheme="minorHAnsi"/>
          <w:sz w:val="22"/>
          <w:lang w:eastAsia="uk-UA"/>
        </w:rPr>
        <w:t xml:space="preserve">Оплата здійснюється на поточний рахунок зі спеціальним режимом використання Постачальника, зазначений у Договорі або розрахункових документах. </w:t>
      </w:r>
    </w:p>
    <w:p w14:paraId="16DEE7C7" w14:textId="77777777" w:rsidR="00F1712D" w:rsidRPr="007255D1" w:rsidRDefault="00F1712D" w:rsidP="00F1712D">
      <w:pPr>
        <w:pStyle w:val="a4"/>
        <w:numPr>
          <w:ilvl w:val="1"/>
          <w:numId w:val="22"/>
        </w:numPr>
        <w:autoSpaceDE w:val="0"/>
        <w:autoSpaceDN w:val="0"/>
        <w:adjustRightInd w:val="0"/>
        <w:ind w:left="426" w:hanging="426"/>
        <w:jc w:val="both"/>
        <w:rPr>
          <w:rFonts w:asciiTheme="minorHAnsi" w:hAnsiTheme="minorHAnsi" w:cstheme="minorHAnsi"/>
          <w:sz w:val="22"/>
          <w:lang w:eastAsia="uk-UA"/>
        </w:rPr>
      </w:pPr>
      <w:r w:rsidRPr="007255D1">
        <w:rPr>
          <w:rFonts w:asciiTheme="minorHAnsi" w:hAnsiTheme="minorHAnsi" w:cstheme="minorHAnsi"/>
          <w:sz w:val="22"/>
          <w:lang w:eastAsia="uk-UA"/>
        </w:rPr>
        <w:t xml:space="preserve">Сума переплати/недоплати Споживача, яка виникла в наслідок різниці між заявленим та фактичним обсягом спожитої електричної енергії визначається після завершення розрахункового періоду. </w:t>
      </w:r>
    </w:p>
    <w:p w14:paraId="006E89B9" w14:textId="77777777" w:rsidR="00F1712D" w:rsidRPr="007255D1" w:rsidRDefault="00F1712D" w:rsidP="00F1712D">
      <w:pPr>
        <w:pStyle w:val="a4"/>
        <w:numPr>
          <w:ilvl w:val="1"/>
          <w:numId w:val="22"/>
        </w:numPr>
        <w:autoSpaceDE w:val="0"/>
        <w:autoSpaceDN w:val="0"/>
        <w:adjustRightInd w:val="0"/>
        <w:ind w:left="426" w:hanging="426"/>
        <w:jc w:val="both"/>
        <w:rPr>
          <w:rFonts w:asciiTheme="minorHAnsi" w:hAnsiTheme="minorHAnsi" w:cstheme="minorHAnsi"/>
          <w:sz w:val="22"/>
          <w:lang w:eastAsia="uk-UA"/>
        </w:rPr>
      </w:pPr>
      <w:r w:rsidRPr="007255D1">
        <w:rPr>
          <w:rFonts w:asciiTheme="minorHAnsi" w:hAnsiTheme="minorHAnsi" w:cstheme="minorHAnsi"/>
          <w:sz w:val="22"/>
          <w:lang w:eastAsia="uk-UA"/>
        </w:rPr>
        <w:t xml:space="preserve">У разі переплати за фактичний обсяг спожитої електричної енергії Сума переплати Споживача, за вибором Споживача, може бути зарахована в якості оплати наступного розрахункового періоду, або повертається Постачальником на розрахунковий рахунок Споживача. </w:t>
      </w:r>
    </w:p>
    <w:p w14:paraId="2BA63C2D" w14:textId="77777777" w:rsidR="00F1712D" w:rsidRPr="00011EEA" w:rsidRDefault="00F1712D" w:rsidP="00F1712D">
      <w:pPr>
        <w:pStyle w:val="a4"/>
        <w:numPr>
          <w:ilvl w:val="1"/>
          <w:numId w:val="22"/>
        </w:numPr>
        <w:spacing w:after="0"/>
        <w:ind w:left="426" w:hanging="426"/>
        <w:jc w:val="both"/>
        <w:rPr>
          <w:rFonts w:asciiTheme="minorHAnsi" w:hAnsiTheme="minorHAnsi" w:cstheme="minorHAnsi"/>
          <w:sz w:val="22"/>
        </w:rPr>
      </w:pPr>
      <w:r w:rsidRPr="007255D1">
        <w:rPr>
          <w:rFonts w:asciiTheme="minorHAnsi" w:hAnsiTheme="minorHAnsi" w:cstheme="minorHAnsi"/>
          <w:color w:val="000000"/>
          <w:sz w:val="22"/>
        </w:rPr>
        <w:t>Сума недоплати Споживача підлягає безумовній оплаті Споживачем не пізніше 3 робочих днів з дня отримання рахунку.</w:t>
      </w:r>
    </w:p>
    <w:p w14:paraId="235F4625" w14:textId="77777777" w:rsidR="00F1712D" w:rsidRDefault="00F1712D" w:rsidP="00F1712D">
      <w:pPr>
        <w:spacing w:after="0"/>
        <w:jc w:val="both"/>
        <w:rPr>
          <w:rFonts w:cstheme="minorHAnsi"/>
          <w:lang w:val="uk-UA"/>
        </w:rPr>
      </w:pPr>
    </w:p>
    <w:p w14:paraId="1912B679" w14:textId="77777777" w:rsidR="00F1712D" w:rsidRPr="00011EEA" w:rsidRDefault="00F1712D" w:rsidP="00F1712D">
      <w:pPr>
        <w:spacing w:after="0"/>
        <w:jc w:val="both"/>
        <w:rPr>
          <w:rFonts w:cstheme="minorHAnsi"/>
          <w:lang w:val="uk-UA"/>
        </w:rPr>
      </w:pPr>
    </w:p>
    <w:p w14:paraId="7DEF048D" w14:textId="77777777" w:rsidR="00F1712D" w:rsidRPr="007255D1" w:rsidRDefault="00F1712D" w:rsidP="00F1712D">
      <w:pPr>
        <w:pStyle w:val="a4"/>
        <w:numPr>
          <w:ilvl w:val="0"/>
          <w:numId w:val="22"/>
        </w:numPr>
        <w:spacing w:after="0"/>
        <w:ind w:left="993"/>
        <w:jc w:val="center"/>
        <w:rPr>
          <w:rFonts w:asciiTheme="minorHAnsi" w:hAnsiTheme="minorHAnsi" w:cstheme="minorHAnsi"/>
          <w:sz w:val="22"/>
        </w:rPr>
      </w:pPr>
      <w:r w:rsidRPr="007255D1">
        <w:rPr>
          <w:rFonts w:asciiTheme="minorHAnsi" w:hAnsiTheme="minorHAnsi" w:cstheme="minorHAnsi"/>
          <w:b/>
          <w:bCs/>
          <w:color w:val="000000"/>
          <w:sz w:val="22"/>
        </w:rPr>
        <w:lastRenderedPageBreak/>
        <w:t>Коригування заявлених обсягів:</w:t>
      </w:r>
    </w:p>
    <w:p w14:paraId="558E8D72" w14:textId="77777777" w:rsidR="00F1712D" w:rsidRPr="007255D1" w:rsidRDefault="00F1712D" w:rsidP="00F1712D">
      <w:pPr>
        <w:pStyle w:val="a4"/>
        <w:numPr>
          <w:ilvl w:val="1"/>
          <w:numId w:val="22"/>
        </w:numPr>
        <w:autoSpaceDE w:val="0"/>
        <w:autoSpaceDN w:val="0"/>
        <w:adjustRightInd w:val="0"/>
        <w:ind w:left="426" w:hanging="426"/>
        <w:jc w:val="both"/>
        <w:rPr>
          <w:rFonts w:asciiTheme="minorHAnsi" w:hAnsiTheme="minorHAnsi" w:cstheme="minorHAnsi"/>
          <w:color w:val="000000"/>
          <w:sz w:val="22"/>
        </w:rPr>
      </w:pPr>
      <w:r w:rsidRPr="007255D1">
        <w:rPr>
          <w:rFonts w:asciiTheme="minorHAnsi" w:hAnsiTheme="minorHAnsi" w:cstheme="minorHAnsi"/>
          <w:color w:val="000000"/>
          <w:sz w:val="22"/>
        </w:rPr>
        <w:t xml:space="preserve">В разі необхідності Споживач може скоригувати заявлений обсяг купівлі електроенергії до 13-го числа (включно) розрахункового місяця за наступних умов: </w:t>
      </w:r>
    </w:p>
    <w:p w14:paraId="58D52627" w14:textId="77777777" w:rsidR="00F1712D" w:rsidRPr="007255D1" w:rsidRDefault="00F1712D" w:rsidP="00F1712D">
      <w:pPr>
        <w:pStyle w:val="a4"/>
        <w:numPr>
          <w:ilvl w:val="2"/>
          <w:numId w:val="22"/>
        </w:numPr>
        <w:autoSpaceDE w:val="0"/>
        <w:autoSpaceDN w:val="0"/>
        <w:adjustRightInd w:val="0"/>
        <w:ind w:left="993" w:hanging="567"/>
        <w:jc w:val="both"/>
        <w:rPr>
          <w:rFonts w:asciiTheme="minorHAnsi" w:hAnsiTheme="minorHAnsi" w:cstheme="minorHAnsi"/>
          <w:color w:val="000000"/>
          <w:sz w:val="22"/>
        </w:rPr>
      </w:pPr>
      <w:r w:rsidRPr="007255D1">
        <w:rPr>
          <w:rFonts w:asciiTheme="minorHAnsi" w:hAnsiTheme="minorHAnsi" w:cstheme="minorHAnsi"/>
          <w:color w:val="000000"/>
          <w:sz w:val="22"/>
        </w:rPr>
        <w:t>Скоригований місячний обсяг купованої електричної енергії не повинен відрізнятись більш ніж на 15% в бік збільшення від початкового заявленого обсягу купівлі електроенергії;</w:t>
      </w:r>
    </w:p>
    <w:p w14:paraId="04259AE9" w14:textId="77777777" w:rsidR="00F1712D" w:rsidRPr="00FD7530" w:rsidRDefault="00F1712D" w:rsidP="00F1712D">
      <w:pPr>
        <w:pStyle w:val="a4"/>
        <w:numPr>
          <w:ilvl w:val="2"/>
          <w:numId w:val="22"/>
        </w:numPr>
        <w:spacing w:after="0"/>
        <w:ind w:left="993" w:hanging="567"/>
        <w:jc w:val="both"/>
        <w:rPr>
          <w:rFonts w:asciiTheme="minorHAnsi" w:hAnsiTheme="minorHAnsi" w:cstheme="minorHAnsi"/>
          <w:sz w:val="22"/>
        </w:rPr>
      </w:pPr>
      <w:r w:rsidRPr="007255D1">
        <w:rPr>
          <w:rFonts w:asciiTheme="minorHAnsi" w:hAnsiTheme="minorHAnsi" w:cstheme="minorHAnsi"/>
          <w:color w:val="000000"/>
          <w:sz w:val="22"/>
        </w:rPr>
        <w:t>Забезпечення Споживачем оплати за куповану електричну енергію відповідно до умов розділу 7 «Спосіб оплати» цієї комерційної пропозиції з урахуванням скоригованого обсягу.</w:t>
      </w:r>
    </w:p>
    <w:p w14:paraId="31B48FF9" w14:textId="77777777" w:rsidR="00F1712D" w:rsidRPr="007255D1" w:rsidRDefault="00F1712D" w:rsidP="00F1712D">
      <w:pPr>
        <w:pStyle w:val="a4"/>
        <w:numPr>
          <w:ilvl w:val="0"/>
          <w:numId w:val="22"/>
        </w:numPr>
        <w:spacing w:after="0"/>
        <w:ind w:left="993"/>
        <w:jc w:val="center"/>
        <w:rPr>
          <w:rFonts w:asciiTheme="minorHAnsi" w:hAnsiTheme="minorHAnsi" w:cstheme="minorHAnsi"/>
          <w:sz w:val="22"/>
        </w:rPr>
      </w:pPr>
      <w:r w:rsidRPr="007255D1">
        <w:rPr>
          <w:rFonts w:asciiTheme="minorHAnsi" w:hAnsiTheme="minorHAnsi" w:cstheme="minorHAnsi"/>
          <w:b/>
          <w:bCs/>
          <w:color w:val="000000"/>
          <w:sz w:val="22"/>
        </w:rPr>
        <w:t>Пільги та субсидії:</w:t>
      </w:r>
    </w:p>
    <w:p w14:paraId="77040730" w14:textId="77777777" w:rsidR="00F1712D" w:rsidRDefault="00F1712D" w:rsidP="00F1712D">
      <w:pPr>
        <w:spacing w:after="0"/>
        <w:ind w:left="426"/>
        <w:jc w:val="both"/>
        <w:rPr>
          <w:rFonts w:cstheme="minorHAnsi"/>
          <w:color w:val="000000"/>
          <w:lang w:val="uk-UA"/>
        </w:rPr>
      </w:pPr>
      <w:r w:rsidRPr="007255D1">
        <w:rPr>
          <w:rFonts w:cstheme="minorHAnsi"/>
          <w:color w:val="000000"/>
          <w:lang w:val="uk-UA"/>
        </w:rPr>
        <w:t>Пільги та субсидії на умовах цієї Комерційної пропозиції  не передбачені та не надаються.</w:t>
      </w:r>
    </w:p>
    <w:p w14:paraId="7094C46E" w14:textId="77777777" w:rsidR="00F1712D" w:rsidRPr="00FD7530" w:rsidRDefault="00F1712D" w:rsidP="00F1712D">
      <w:pPr>
        <w:pStyle w:val="a4"/>
        <w:numPr>
          <w:ilvl w:val="0"/>
          <w:numId w:val="22"/>
        </w:numPr>
        <w:spacing w:after="0"/>
        <w:ind w:left="851"/>
        <w:jc w:val="center"/>
        <w:rPr>
          <w:rFonts w:asciiTheme="minorHAnsi" w:hAnsiTheme="minorHAnsi" w:cstheme="minorHAnsi"/>
          <w:color w:val="000000"/>
          <w:sz w:val="22"/>
        </w:rPr>
      </w:pPr>
      <w:bookmarkStart w:id="2" w:name="_Hlk191041474"/>
      <w:r w:rsidRPr="00FD7530">
        <w:rPr>
          <w:rFonts w:asciiTheme="minorHAnsi" w:hAnsiTheme="minorHAnsi" w:cstheme="minorHAnsi"/>
          <w:b/>
          <w:sz w:val="22"/>
        </w:rPr>
        <w:t>Можливість постачання захищеним споживачам</w:t>
      </w:r>
      <w:bookmarkEnd w:id="2"/>
      <w:r>
        <w:rPr>
          <w:rFonts w:asciiTheme="minorHAnsi" w:hAnsiTheme="minorHAnsi" w:cstheme="minorHAnsi"/>
          <w:b/>
          <w:sz w:val="22"/>
        </w:rPr>
        <w:t>:</w:t>
      </w:r>
    </w:p>
    <w:p w14:paraId="1640A3E1" w14:textId="77777777" w:rsidR="00F1712D" w:rsidRPr="00FD7530" w:rsidRDefault="00F1712D" w:rsidP="00F1712D">
      <w:pPr>
        <w:pStyle w:val="a4"/>
        <w:spacing w:after="0"/>
        <w:ind w:left="851" w:hanging="360"/>
        <w:jc w:val="both"/>
        <w:rPr>
          <w:rFonts w:asciiTheme="minorHAnsi" w:hAnsiTheme="minorHAnsi" w:cstheme="minorHAnsi"/>
          <w:bCs/>
          <w:color w:val="000000"/>
          <w:sz w:val="22"/>
        </w:rPr>
      </w:pPr>
      <w:r w:rsidRPr="00FD7530">
        <w:rPr>
          <w:rFonts w:asciiTheme="minorHAnsi" w:hAnsiTheme="minorHAnsi" w:cstheme="minorHAnsi"/>
          <w:bCs/>
          <w:sz w:val="22"/>
        </w:rPr>
        <w:t>Не передбачено.</w:t>
      </w:r>
    </w:p>
    <w:p w14:paraId="48DBA237" w14:textId="77777777" w:rsidR="00F1712D" w:rsidRPr="007255D1" w:rsidRDefault="00F1712D" w:rsidP="00F1712D">
      <w:pPr>
        <w:pStyle w:val="a4"/>
        <w:numPr>
          <w:ilvl w:val="0"/>
          <w:numId w:val="22"/>
        </w:numPr>
        <w:spacing w:after="0"/>
        <w:ind w:left="851"/>
        <w:jc w:val="center"/>
        <w:rPr>
          <w:rFonts w:asciiTheme="minorHAnsi" w:hAnsiTheme="minorHAnsi" w:cstheme="minorHAnsi"/>
          <w:color w:val="000000"/>
          <w:sz w:val="22"/>
        </w:rPr>
      </w:pPr>
      <w:r w:rsidRPr="007255D1">
        <w:rPr>
          <w:rFonts w:asciiTheme="minorHAnsi" w:hAnsiTheme="minorHAnsi" w:cstheme="minorHAnsi"/>
          <w:b/>
          <w:bCs/>
          <w:color w:val="000000"/>
          <w:sz w:val="22"/>
        </w:rPr>
        <w:t>Компенсація за недотримання постачальником комерційної якості надання послуг</w:t>
      </w:r>
    </w:p>
    <w:p w14:paraId="2CEAE9A7" w14:textId="77777777" w:rsidR="00F1712D" w:rsidRPr="007255D1" w:rsidRDefault="00F1712D" w:rsidP="00F1712D">
      <w:pPr>
        <w:spacing w:after="0"/>
        <w:ind w:left="426"/>
        <w:jc w:val="both"/>
        <w:rPr>
          <w:rFonts w:cstheme="minorHAnsi"/>
          <w:color w:val="000000"/>
          <w:lang w:val="uk-UA" w:eastAsia="uk-UA"/>
        </w:rPr>
      </w:pPr>
      <w:r w:rsidRPr="007255D1">
        <w:rPr>
          <w:rFonts w:cstheme="minorHAnsi"/>
          <w:color w:val="000000"/>
          <w:lang w:val="uk-UA" w:eastAsia="uk-UA"/>
        </w:rPr>
        <w:t>У розмірі, встановленому Національною комісією, що здійснює державне регулювання у сферах енергетики та комунальних послуг (Регулятором).</w:t>
      </w:r>
    </w:p>
    <w:p w14:paraId="4B12850F" w14:textId="77777777" w:rsidR="00F1712D" w:rsidRPr="007255D1" w:rsidRDefault="00F1712D" w:rsidP="00F1712D">
      <w:pPr>
        <w:pStyle w:val="a4"/>
        <w:numPr>
          <w:ilvl w:val="0"/>
          <w:numId w:val="22"/>
        </w:numPr>
        <w:spacing w:after="0"/>
        <w:ind w:left="993"/>
        <w:jc w:val="center"/>
        <w:rPr>
          <w:rFonts w:asciiTheme="minorHAnsi" w:hAnsiTheme="minorHAnsi" w:cstheme="minorHAnsi"/>
          <w:sz w:val="22"/>
        </w:rPr>
      </w:pPr>
      <w:r w:rsidRPr="007255D1">
        <w:rPr>
          <w:rFonts w:asciiTheme="minorHAnsi" w:hAnsiTheme="minorHAnsi" w:cstheme="minorHAnsi"/>
          <w:b/>
          <w:bCs/>
          <w:sz w:val="22"/>
          <w:lang w:eastAsia="uk-UA"/>
        </w:rPr>
        <w:t>Штрафні санкції за невідповідність заявленим обсягам споживання.</w:t>
      </w:r>
    </w:p>
    <w:p w14:paraId="20875EAD" w14:textId="77777777" w:rsidR="00F1712D" w:rsidRPr="007255D1" w:rsidRDefault="00F1712D" w:rsidP="00F1712D">
      <w:pPr>
        <w:pStyle w:val="a4"/>
        <w:spacing w:after="0"/>
        <w:ind w:left="426"/>
        <w:jc w:val="both"/>
        <w:rPr>
          <w:rFonts w:asciiTheme="minorHAnsi" w:hAnsiTheme="minorHAnsi" w:cstheme="minorHAnsi"/>
          <w:sz w:val="22"/>
        </w:rPr>
      </w:pPr>
      <w:r w:rsidRPr="007255D1">
        <w:rPr>
          <w:rFonts w:asciiTheme="minorHAnsi" w:hAnsiTheme="minorHAnsi" w:cstheme="minorHAnsi"/>
          <w:sz w:val="22"/>
        </w:rPr>
        <w:t xml:space="preserve">У разі перевищення фактичного обсягу купівлі електричної енергії </w:t>
      </w:r>
      <w:r w:rsidRPr="007255D1">
        <w:rPr>
          <w:rFonts w:asciiTheme="minorHAnsi" w:hAnsiTheme="minorHAnsi" w:cstheme="minorHAnsi"/>
          <w:bCs/>
          <w:sz w:val="22"/>
        </w:rPr>
        <w:t>Споживачем</w:t>
      </w:r>
      <w:r w:rsidRPr="007255D1">
        <w:rPr>
          <w:rFonts w:asciiTheme="minorHAnsi" w:hAnsiTheme="minorHAnsi" w:cstheme="minorHAnsi"/>
          <w:sz w:val="22"/>
        </w:rPr>
        <w:t xml:space="preserve"> за розрахунковий місяць від заявленого (</w:t>
      </w:r>
      <w:r w:rsidRPr="007255D1">
        <w:rPr>
          <w:rFonts w:asciiTheme="minorHAnsi" w:hAnsiTheme="minorHAnsi" w:cstheme="minorHAnsi"/>
          <w:sz w:val="22"/>
          <w:lang w:eastAsia="uk-UA"/>
        </w:rPr>
        <w:t>Відповідно до Заявки / скоригованої Заявки на заплановані обсяги купівлі електричної енергії</w:t>
      </w:r>
      <w:r w:rsidRPr="007255D1">
        <w:rPr>
          <w:rFonts w:asciiTheme="minorHAnsi" w:hAnsiTheme="minorHAnsi" w:cstheme="minorHAnsi"/>
          <w:sz w:val="22"/>
        </w:rPr>
        <w:t>) на величину, що перевищує 5 %, Постачальник нараховує Споживачу штраф у розмірі 5 % від вартості обсягу електричної енергії, що перевищує 5 % від заявленого обсягу електричної енергії.</w:t>
      </w:r>
    </w:p>
    <w:p w14:paraId="0447DE9B" w14:textId="77777777" w:rsidR="00F1712D" w:rsidRPr="007255D1" w:rsidRDefault="00F1712D" w:rsidP="00F1712D">
      <w:pPr>
        <w:pStyle w:val="a4"/>
        <w:numPr>
          <w:ilvl w:val="0"/>
          <w:numId w:val="22"/>
        </w:numPr>
        <w:spacing w:after="0"/>
        <w:ind w:left="993"/>
        <w:jc w:val="center"/>
        <w:rPr>
          <w:rFonts w:asciiTheme="minorHAnsi" w:hAnsiTheme="minorHAnsi" w:cstheme="minorHAnsi"/>
          <w:sz w:val="22"/>
        </w:rPr>
      </w:pPr>
      <w:r w:rsidRPr="007255D1">
        <w:rPr>
          <w:rFonts w:asciiTheme="minorHAnsi" w:hAnsiTheme="minorHAnsi" w:cstheme="minorHAnsi"/>
          <w:b/>
          <w:bCs/>
          <w:color w:val="000000"/>
          <w:sz w:val="22"/>
        </w:rPr>
        <w:t>Відповідальність споживача за порушення строків оплати.</w:t>
      </w:r>
    </w:p>
    <w:p w14:paraId="543385EC" w14:textId="77777777" w:rsidR="00F1712D" w:rsidRPr="007255D1" w:rsidRDefault="00F1712D" w:rsidP="00F1712D">
      <w:pPr>
        <w:pStyle w:val="a4"/>
        <w:numPr>
          <w:ilvl w:val="1"/>
          <w:numId w:val="22"/>
        </w:numPr>
        <w:autoSpaceDE w:val="0"/>
        <w:autoSpaceDN w:val="0"/>
        <w:adjustRightInd w:val="0"/>
        <w:ind w:left="567" w:hanging="567"/>
        <w:jc w:val="both"/>
        <w:rPr>
          <w:rFonts w:asciiTheme="minorHAnsi" w:hAnsiTheme="minorHAnsi" w:cstheme="minorHAnsi"/>
          <w:color w:val="000000"/>
          <w:sz w:val="22"/>
        </w:rPr>
      </w:pPr>
      <w:r w:rsidRPr="007255D1">
        <w:rPr>
          <w:rFonts w:asciiTheme="minorHAnsi" w:hAnsiTheme="minorHAnsi" w:cstheme="minorHAnsi"/>
          <w:sz w:val="22"/>
        </w:rPr>
        <w:t>У разі, якщо Споживач порушив терміни оплати, нараховується пеня в розмірі подвійної облікової ставки НБУ, яка діє на день прострочення, за кожен день прострочення, , до дати повної оплати, та 3% річних від суми боргу. Санкції сплачуються Споживачем з урахуванням встановленого індексу інфляції за весь період прострочення на розрахунковий рахунок Постачальника для оплати пені, зазначений в рахунку.</w:t>
      </w:r>
    </w:p>
    <w:p w14:paraId="57A58F9E" w14:textId="77777777" w:rsidR="00F1712D" w:rsidRPr="007255D1" w:rsidRDefault="00F1712D" w:rsidP="00F1712D">
      <w:pPr>
        <w:pStyle w:val="a4"/>
        <w:numPr>
          <w:ilvl w:val="1"/>
          <w:numId w:val="22"/>
        </w:numPr>
        <w:spacing w:after="0"/>
        <w:ind w:left="567" w:hanging="567"/>
        <w:jc w:val="both"/>
        <w:rPr>
          <w:rFonts w:asciiTheme="minorHAnsi" w:hAnsiTheme="minorHAnsi" w:cstheme="minorHAnsi"/>
          <w:sz w:val="22"/>
        </w:rPr>
      </w:pPr>
      <w:r w:rsidRPr="007255D1">
        <w:rPr>
          <w:rFonts w:asciiTheme="minorHAnsi" w:hAnsiTheme="minorHAnsi" w:cstheme="minorHAnsi"/>
          <w:color w:val="000000"/>
          <w:sz w:val="22"/>
        </w:rPr>
        <w:t>Сплата штрафних санкцій не звільняє Сторони від виконання зобов’язань за Договором та цією Комерційною пропозицією.</w:t>
      </w:r>
    </w:p>
    <w:p w14:paraId="058374EC" w14:textId="77777777" w:rsidR="00F1712D" w:rsidRPr="007255D1" w:rsidRDefault="00F1712D" w:rsidP="00F1712D">
      <w:pPr>
        <w:pStyle w:val="a4"/>
        <w:numPr>
          <w:ilvl w:val="0"/>
          <w:numId w:val="22"/>
        </w:numPr>
        <w:spacing w:after="0"/>
        <w:ind w:left="993"/>
        <w:jc w:val="center"/>
        <w:rPr>
          <w:rFonts w:asciiTheme="minorHAnsi" w:hAnsiTheme="minorHAnsi" w:cstheme="minorHAnsi"/>
          <w:sz w:val="22"/>
        </w:rPr>
      </w:pPr>
      <w:r w:rsidRPr="007255D1">
        <w:rPr>
          <w:rFonts w:asciiTheme="minorHAnsi" w:hAnsiTheme="minorHAnsi" w:cstheme="minorHAnsi"/>
          <w:b/>
          <w:bCs/>
          <w:color w:val="000000"/>
          <w:sz w:val="22"/>
        </w:rPr>
        <w:t>Штраф за дострокове припинення дії договору.</w:t>
      </w:r>
    </w:p>
    <w:p w14:paraId="1F293104" w14:textId="77777777" w:rsidR="00F1712D" w:rsidRPr="007255D1" w:rsidRDefault="00F1712D" w:rsidP="00F1712D">
      <w:pPr>
        <w:pStyle w:val="a4"/>
        <w:autoSpaceDE w:val="0"/>
        <w:autoSpaceDN w:val="0"/>
        <w:adjustRightInd w:val="0"/>
        <w:ind w:left="426"/>
        <w:jc w:val="both"/>
        <w:rPr>
          <w:rFonts w:asciiTheme="minorHAnsi" w:hAnsiTheme="minorHAnsi" w:cstheme="minorHAnsi"/>
          <w:color w:val="000000"/>
          <w:sz w:val="22"/>
        </w:rPr>
      </w:pPr>
      <w:r w:rsidRPr="007255D1">
        <w:rPr>
          <w:rFonts w:asciiTheme="minorHAnsi" w:hAnsiTheme="minorHAnsi" w:cstheme="minorHAnsi"/>
          <w:sz w:val="22"/>
        </w:rPr>
        <w:t>Санкції за дострокове припинення договору не нараховуються (відсутні).</w:t>
      </w:r>
    </w:p>
    <w:p w14:paraId="0A4A3189" w14:textId="77777777" w:rsidR="00F1712D" w:rsidRPr="007255D1" w:rsidRDefault="00F1712D" w:rsidP="00F1712D">
      <w:pPr>
        <w:pStyle w:val="a4"/>
        <w:numPr>
          <w:ilvl w:val="0"/>
          <w:numId w:val="22"/>
        </w:numPr>
        <w:spacing w:after="0"/>
        <w:ind w:left="993"/>
        <w:jc w:val="center"/>
        <w:rPr>
          <w:rFonts w:asciiTheme="minorHAnsi" w:hAnsiTheme="minorHAnsi" w:cstheme="minorHAnsi"/>
          <w:sz w:val="22"/>
        </w:rPr>
      </w:pPr>
      <w:r w:rsidRPr="007255D1">
        <w:rPr>
          <w:rFonts w:asciiTheme="minorHAnsi" w:hAnsiTheme="minorHAnsi" w:cstheme="minorHAnsi"/>
          <w:b/>
          <w:bCs/>
          <w:color w:val="000000"/>
          <w:sz w:val="22"/>
        </w:rPr>
        <w:t>Термін дії Договору про постачання електричної енергії споживачу.</w:t>
      </w:r>
    </w:p>
    <w:p w14:paraId="5B5B0865" w14:textId="77777777" w:rsidR="00F1712D" w:rsidRPr="007255D1" w:rsidRDefault="00F1712D" w:rsidP="00F1712D">
      <w:pPr>
        <w:pStyle w:val="a4"/>
        <w:numPr>
          <w:ilvl w:val="1"/>
          <w:numId w:val="22"/>
        </w:numPr>
        <w:autoSpaceDE w:val="0"/>
        <w:autoSpaceDN w:val="0"/>
        <w:adjustRightInd w:val="0"/>
        <w:ind w:left="567" w:hanging="567"/>
        <w:jc w:val="both"/>
        <w:rPr>
          <w:rFonts w:asciiTheme="minorHAnsi" w:hAnsiTheme="minorHAnsi" w:cstheme="minorHAnsi"/>
          <w:color w:val="000000"/>
          <w:sz w:val="22"/>
        </w:rPr>
      </w:pPr>
      <w:r w:rsidRPr="00A228CC">
        <w:rPr>
          <w:rFonts w:asciiTheme="minorHAnsi" w:hAnsiTheme="minorHAnsi" w:cstheme="minorHAnsi"/>
          <w:color w:val="000000"/>
          <w:sz w:val="22"/>
        </w:rPr>
        <w:t>Договір про постачання електричної енергії споживачу вступає в дію з моменту його підписання Сторонами</w:t>
      </w:r>
      <w:r w:rsidRPr="007255D1">
        <w:rPr>
          <w:rFonts w:asciiTheme="minorHAnsi" w:hAnsiTheme="minorHAnsi" w:cstheme="minorHAnsi"/>
          <w:color w:val="000000"/>
          <w:sz w:val="22"/>
        </w:rPr>
        <w:t xml:space="preserve">. </w:t>
      </w:r>
    </w:p>
    <w:p w14:paraId="4E5DEA4D" w14:textId="77777777" w:rsidR="00F1712D" w:rsidRPr="007255D1" w:rsidRDefault="00F1712D" w:rsidP="00F1712D">
      <w:pPr>
        <w:pStyle w:val="a4"/>
        <w:numPr>
          <w:ilvl w:val="1"/>
          <w:numId w:val="22"/>
        </w:numPr>
        <w:autoSpaceDE w:val="0"/>
        <w:autoSpaceDN w:val="0"/>
        <w:adjustRightInd w:val="0"/>
        <w:ind w:left="567" w:hanging="567"/>
        <w:jc w:val="both"/>
        <w:rPr>
          <w:rFonts w:asciiTheme="minorHAnsi" w:hAnsiTheme="minorHAnsi" w:cstheme="minorHAnsi"/>
          <w:color w:val="000000"/>
          <w:sz w:val="22"/>
        </w:rPr>
      </w:pPr>
      <w:r w:rsidRPr="007255D1">
        <w:rPr>
          <w:rFonts w:asciiTheme="minorHAnsi" w:hAnsiTheme="minorHAnsi" w:cstheme="minorHAnsi"/>
          <w:color w:val="000000"/>
          <w:sz w:val="22"/>
        </w:rPr>
        <w:t>Договір діє до дати (моменту) початку постачання електричної енергії споживачу іншим Постачальником, а в частині розрахунків та виконання гарантійних зобов’язань – до повного їх виконання.</w:t>
      </w:r>
    </w:p>
    <w:p w14:paraId="03F25D20" w14:textId="77777777" w:rsidR="00F1712D" w:rsidRPr="007255D1" w:rsidRDefault="00F1712D" w:rsidP="00F1712D">
      <w:pPr>
        <w:pStyle w:val="a4"/>
        <w:numPr>
          <w:ilvl w:val="1"/>
          <w:numId w:val="22"/>
        </w:numPr>
        <w:spacing w:after="0"/>
        <w:ind w:left="567" w:hanging="567"/>
        <w:jc w:val="both"/>
        <w:rPr>
          <w:rFonts w:asciiTheme="minorHAnsi" w:hAnsiTheme="minorHAnsi" w:cstheme="minorHAnsi"/>
          <w:sz w:val="22"/>
        </w:rPr>
      </w:pPr>
      <w:r w:rsidRPr="007255D1">
        <w:rPr>
          <w:rFonts w:asciiTheme="minorHAnsi" w:hAnsiTheme="minorHAnsi" w:cstheme="minorHAnsi"/>
          <w:color w:val="000000"/>
          <w:sz w:val="22"/>
        </w:rPr>
        <w:t>У разі, якщо на дату подання заяви-приєднання до Договору про постачання електричної енергії споживачу на об'єкт Споживача було припинено/призупинено постачання електричної енергії або надання послуг з розподілу (передачі) електричної енергії, то постачання здійснюється після відновлення, у встановленому законодавством порядку, надання відповідних послуг.</w:t>
      </w:r>
    </w:p>
    <w:p w14:paraId="03EB3D3D" w14:textId="77777777" w:rsidR="00F1712D" w:rsidRPr="007255D1" w:rsidRDefault="00F1712D" w:rsidP="00F1712D">
      <w:pPr>
        <w:pStyle w:val="a4"/>
        <w:numPr>
          <w:ilvl w:val="0"/>
          <w:numId w:val="22"/>
        </w:numPr>
        <w:ind w:left="993"/>
        <w:jc w:val="center"/>
        <w:rPr>
          <w:rFonts w:asciiTheme="minorHAnsi" w:hAnsiTheme="minorHAnsi" w:cstheme="minorHAnsi"/>
          <w:b/>
          <w:bCs/>
          <w:color w:val="000000"/>
          <w:sz w:val="22"/>
        </w:rPr>
      </w:pPr>
      <w:r w:rsidRPr="007255D1">
        <w:rPr>
          <w:rFonts w:asciiTheme="minorHAnsi" w:hAnsiTheme="minorHAnsi" w:cstheme="minorHAnsi"/>
          <w:b/>
          <w:bCs/>
          <w:color w:val="000000"/>
          <w:sz w:val="22"/>
        </w:rPr>
        <w:t>Оплата послуг з передачі/розподілу електричної енергії.</w:t>
      </w:r>
      <w:r>
        <w:rPr>
          <w:rFonts w:asciiTheme="minorHAnsi" w:hAnsiTheme="minorHAnsi" w:cstheme="minorHAnsi"/>
          <w:b/>
          <w:bCs/>
          <w:color w:val="000000"/>
          <w:sz w:val="22"/>
        </w:rPr>
        <w:t xml:space="preserve"> (виберіть одну із умов)</w:t>
      </w:r>
    </w:p>
    <w:p w14:paraId="729911DE" w14:textId="77777777" w:rsidR="00F1712D" w:rsidRPr="007255D1" w:rsidRDefault="00F1712D" w:rsidP="00F1712D">
      <w:pPr>
        <w:pStyle w:val="a5"/>
        <w:ind w:left="993" w:hanging="993"/>
        <w:jc w:val="both"/>
        <w:rPr>
          <w:b/>
          <w:bCs/>
        </w:rPr>
      </w:pPr>
      <w:r w:rsidRPr="007255D1">
        <w:rPr>
          <w:noProof/>
          <w:lang w:eastAsia="ru-RU"/>
        </w:rPr>
        <mc:AlternateContent>
          <mc:Choice Requires="wps">
            <w:drawing>
              <wp:anchor distT="0" distB="0" distL="114300" distR="114300" simplePos="0" relativeHeight="251663360" behindDoc="0" locked="0" layoutInCell="1" allowOverlap="1" wp14:anchorId="1B1D22C1" wp14:editId="47CB0EDE">
                <wp:simplePos x="0" y="0"/>
                <wp:positionH relativeFrom="column">
                  <wp:posOffset>388289</wp:posOffset>
                </wp:positionH>
                <wp:positionV relativeFrom="paragraph">
                  <wp:posOffset>257810</wp:posOffset>
                </wp:positionV>
                <wp:extent cx="198120" cy="0"/>
                <wp:effectExtent l="38100" t="76200" r="0" b="95250"/>
                <wp:wrapNone/>
                <wp:docPr id="1593100903" name="Прямая со стрелкой 1593100903"/>
                <wp:cNvGraphicFramePr/>
                <a:graphic xmlns:a="http://schemas.openxmlformats.org/drawingml/2006/main">
                  <a:graphicData uri="http://schemas.microsoft.com/office/word/2010/wordprocessingShape">
                    <wps:wsp>
                      <wps:cNvCnPr/>
                      <wps:spPr>
                        <a:xfrm flipH="1">
                          <a:off x="0" y="0"/>
                          <a:ext cx="1981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19D0F1" id="Прямая со стрелкой 1593100903" o:spid="_x0000_s1026" type="#_x0000_t32" style="position:absolute;margin-left:30.55pt;margin-top:20.3pt;width:15.6pt;height: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" strokecolor="#5b9bd5 [3204]" strokeweight=".5pt">
                <v:stroke endarrow="block" joinstyle="miter"/>
              </v:shape>
            </w:pict>
          </mc:Fallback>
        </mc:AlternateContent>
      </w:r>
      <w:r w:rsidRPr="007255D1">
        <w:rPr>
          <w:noProof/>
          <w:lang w:eastAsia="ru-RU"/>
        </w:rPr>
        <w:t xml:space="preserve"> </w:t>
      </w:r>
      <w:r>
        <w:rPr>
          <w:noProof/>
          <w:lang w:eastAsia="ru-RU"/>
        </w:rPr>
        <w:t xml:space="preserve">  </w:t>
      </w:r>
      <w:sdt>
        <w:sdtPr>
          <w:rPr>
            <w:rFonts w:cstheme="minorHAnsi"/>
            <w:color w:val="2E74B5" w:themeColor="accent1" w:themeShade="BF"/>
            <w:sz w:val="48"/>
            <w:szCs w:val="48"/>
          </w:rPr>
          <w:id w:val="1799024713"/>
          <w14:checkbox>
            <w14:checked w14:val="0"/>
            <w14:checkedState w14:val="2612" w14:font="MS Gothic"/>
            <w14:uncheckedState w14:val="2610" w14:font="MS Gothic"/>
          </w14:checkbox>
        </w:sdtPr>
        <w:sdtContent>
          <w:permStart w:id="1662012056" w:edGrp="everyone"/>
          <w:r>
            <w:rPr>
              <w:rFonts w:ascii="MS Gothic" w:eastAsia="MS Gothic" w:hAnsi="MS Gothic" w:cstheme="minorHAnsi" w:hint="eastAsia"/>
              <w:color w:val="2E74B5" w:themeColor="accent1" w:themeShade="BF"/>
              <w:sz w:val="48"/>
              <w:szCs w:val="48"/>
            </w:rPr>
            <w:t>☐</w:t>
          </w:r>
          <w:permEnd w:id="1662012056"/>
        </w:sdtContent>
      </w:sdt>
      <w:r w:rsidRPr="007255D1">
        <w:rPr>
          <w:rFonts w:cstheme="minorHAnsi"/>
          <w:noProof/>
          <w:lang w:eastAsia="ru-RU"/>
        </w:rPr>
        <w:t xml:space="preserve"> </w:t>
      </w:r>
      <w:r>
        <w:rPr>
          <w:rFonts w:cstheme="minorHAnsi"/>
          <w:noProof/>
          <w:lang w:eastAsia="ru-RU"/>
        </w:rPr>
        <w:t xml:space="preserve">    </w:t>
      </w:r>
      <w:r w:rsidRPr="007255D1">
        <w:rPr>
          <w:noProof/>
          <w:lang w:eastAsia="ru-RU"/>
        </w:rPr>
        <w:t xml:space="preserve"> </w:t>
      </w:r>
      <w:r>
        <w:rPr>
          <w:noProof/>
          <w:lang w:eastAsia="ru-RU"/>
        </w:rPr>
        <w:t xml:space="preserve">   </w:t>
      </w:r>
      <w:r w:rsidRPr="007255D1">
        <w:t xml:space="preserve">Споживач самостійно здійснює оплату послуги розподілу оператору системи розподілу, до мереж </w:t>
      </w:r>
      <w:r>
        <w:t xml:space="preserve">   </w:t>
      </w:r>
      <w:r w:rsidRPr="007255D1">
        <w:t>якого приєднаний споживач.</w:t>
      </w:r>
      <w:r w:rsidRPr="007255D1">
        <w:rPr>
          <w:b/>
          <w:bCs/>
        </w:rPr>
        <w:t xml:space="preserve"> </w:t>
      </w:r>
    </w:p>
    <w:p w14:paraId="754F6124" w14:textId="77777777" w:rsidR="00F1712D" w:rsidRPr="007255D1" w:rsidRDefault="00F1712D" w:rsidP="00F1712D">
      <w:pPr>
        <w:pStyle w:val="a4"/>
        <w:autoSpaceDE w:val="0"/>
        <w:autoSpaceDN w:val="0"/>
        <w:adjustRightInd w:val="0"/>
        <w:ind w:left="993" w:hanging="851"/>
        <w:jc w:val="both"/>
        <w:rPr>
          <w:rFonts w:asciiTheme="minorHAnsi" w:hAnsiTheme="minorHAnsi" w:cstheme="minorHAnsi"/>
          <w:sz w:val="22"/>
        </w:rPr>
      </w:pPr>
      <w:sdt>
        <w:sdtPr>
          <w:rPr>
            <w:rFonts w:cstheme="minorHAnsi"/>
            <w:color w:val="2E74B5" w:themeColor="accent1" w:themeShade="BF"/>
            <w:sz w:val="48"/>
            <w:szCs w:val="48"/>
            <w:lang w:eastAsia="uk-UA"/>
          </w:rPr>
          <w:id w:val="1438409786"/>
          <w14:checkbox>
            <w14:checked w14:val="0"/>
            <w14:checkedState w14:val="2612" w14:font="MS Gothic"/>
            <w14:uncheckedState w14:val="2610" w14:font="MS Gothic"/>
          </w14:checkbox>
        </w:sdtPr>
        <w:sdtContent>
          <w:permStart w:id="690821439" w:edGrp="everyone"/>
          <w:r>
            <w:rPr>
              <w:rFonts w:ascii="MS Gothic" w:eastAsia="MS Gothic" w:hAnsi="MS Gothic" w:cstheme="minorHAnsi" w:hint="eastAsia"/>
              <w:color w:val="2E74B5" w:themeColor="accent1" w:themeShade="BF"/>
              <w:sz w:val="48"/>
              <w:szCs w:val="48"/>
              <w:lang w:eastAsia="uk-UA"/>
            </w:rPr>
            <w:t>☐</w:t>
          </w:r>
          <w:permEnd w:id="690821439"/>
        </w:sdtContent>
      </w:sdt>
      <w:r w:rsidRPr="007255D1">
        <w:rPr>
          <w:rFonts w:cstheme="minorHAnsi"/>
          <w:noProof/>
          <w:lang w:eastAsia="ru-RU"/>
        </w:rPr>
        <w:t xml:space="preserve"> </w:t>
      </w:r>
      <w:r>
        <w:rPr>
          <w:rFonts w:cstheme="minorHAnsi"/>
          <w:noProof/>
          <w:lang w:eastAsia="ru-RU"/>
        </w:rPr>
        <w:t xml:space="preserve">    </w:t>
      </w:r>
      <w:r w:rsidRPr="007255D1">
        <w:rPr>
          <w:rFonts w:asciiTheme="minorHAnsi" w:hAnsiTheme="minorHAnsi" w:cstheme="minorHAnsi"/>
          <w:noProof/>
          <w:sz w:val="22"/>
          <w:lang w:eastAsia="ru-RU"/>
        </w:rPr>
        <mc:AlternateContent>
          <mc:Choice Requires="wps">
            <w:drawing>
              <wp:anchor distT="0" distB="0" distL="114300" distR="114300" simplePos="0" relativeHeight="251662336" behindDoc="0" locked="0" layoutInCell="1" allowOverlap="1" wp14:anchorId="540642CC" wp14:editId="0F3D7862">
                <wp:simplePos x="0" y="0"/>
                <wp:positionH relativeFrom="column">
                  <wp:posOffset>412805</wp:posOffset>
                </wp:positionH>
                <wp:positionV relativeFrom="paragraph">
                  <wp:posOffset>254027</wp:posOffset>
                </wp:positionV>
                <wp:extent cx="198120" cy="0"/>
                <wp:effectExtent l="38100" t="76200" r="0" b="95250"/>
                <wp:wrapNone/>
                <wp:docPr id="9" name="Прямая со стрелкой 9"/>
                <wp:cNvGraphicFramePr/>
                <a:graphic xmlns:a="http://schemas.openxmlformats.org/drawingml/2006/main">
                  <a:graphicData uri="http://schemas.microsoft.com/office/word/2010/wordprocessingShape">
                    <wps:wsp>
                      <wps:cNvCnPr/>
                      <wps:spPr>
                        <a:xfrm flipH="1">
                          <a:off x="0" y="0"/>
                          <a:ext cx="1981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ED6DD9" id="Прямая со стрелкой 9" o:spid="_x0000_s1026" type="#_x0000_t32" style="position:absolute;margin-left:32.5pt;margin-top:20pt;width:15.6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" strokecolor="#5b9bd5 [3204]" strokeweight=".5pt">
                <v:stroke endarrow="block" joinstyle="miter"/>
              </v:shape>
            </w:pict>
          </mc:Fallback>
        </mc:AlternateContent>
      </w:r>
      <w:r>
        <w:rPr>
          <w:rFonts w:asciiTheme="minorHAnsi" w:hAnsiTheme="minorHAnsi" w:cstheme="minorHAnsi"/>
          <w:noProof/>
          <w:sz w:val="22"/>
          <w:lang w:eastAsia="ru-RU"/>
        </w:rPr>
        <w:t xml:space="preserve"> </w:t>
      </w:r>
      <w:r>
        <w:rPr>
          <w:rFonts w:asciiTheme="minorHAnsi" w:hAnsiTheme="minorHAnsi" w:cstheme="minorHAnsi"/>
          <w:noProof/>
          <w:sz w:val="22"/>
          <w:lang w:eastAsia="ru-RU"/>
        </w:rPr>
        <w:tab/>
      </w:r>
      <w:r w:rsidRPr="007255D1">
        <w:rPr>
          <w:rFonts w:asciiTheme="minorHAnsi" w:hAnsiTheme="minorHAnsi" w:cstheme="minorHAnsi"/>
          <w:sz w:val="22"/>
        </w:rPr>
        <w:t xml:space="preserve">Послуга з розподілу електричної енергії закуповуються та оплачуються Постачальником, а її вартість включається до ціни електричної енергії і оплачується споживачем на рахунки Постачальника. </w:t>
      </w:r>
    </w:p>
    <w:p w14:paraId="014E86B6" w14:textId="77777777" w:rsidR="00F1712D" w:rsidRPr="007255D1" w:rsidRDefault="00F1712D" w:rsidP="00F1712D">
      <w:pPr>
        <w:pStyle w:val="a4"/>
        <w:spacing w:after="0"/>
        <w:ind w:left="567"/>
        <w:jc w:val="both"/>
        <w:rPr>
          <w:rFonts w:asciiTheme="minorHAnsi" w:hAnsiTheme="minorHAnsi" w:cstheme="minorHAnsi"/>
          <w:sz w:val="22"/>
        </w:rPr>
      </w:pPr>
      <w:r w:rsidRPr="007255D1">
        <w:rPr>
          <w:rFonts w:asciiTheme="minorHAnsi" w:hAnsiTheme="minorHAnsi" w:cstheme="minorHAnsi"/>
          <w:i/>
          <w:sz w:val="22"/>
        </w:rPr>
        <w:t>В даному випадку Клієнт сплачує Постачальнику 100% передоплату вартості розподілу, яка визначається добуток прогнозного об’єму споживання на тариф розподілу відповідного оператора системи розподілу</w:t>
      </w:r>
      <w:r w:rsidRPr="007255D1">
        <w:rPr>
          <w:rFonts w:asciiTheme="minorHAnsi" w:hAnsiTheme="minorHAnsi" w:cstheme="minorHAnsi"/>
          <w:sz w:val="22"/>
        </w:rPr>
        <w:t>.</w:t>
      </w:r>
    </w:p>
    <w:p w14:paraId="3C92A57F" w14:textId="77777777" w:rsidR="00F1712D" w:rsidRPr="007255D1" w:rsidRDefault="00F1712D" w:rsidP="00F1712D">
      <w:pPr>
        <w:pStyle w:val="a4"/>
        <w:numPr>
          <w:ilvl w:val="0"/>
          <w:numId w:val="22"/>
        </w:numPr>
        <w:autoSpaceDE w:val="0"/>
        <w:autoSpaceDN w:val="0"/>
        <w:adjustRightInd w:val="0"/>
        <w:ind w:left="993"/>
        <w:jc w:val="center"/>
        <w:rPr>
          <w:rFonts w:asciiTheme="minorHAnsi" w:hAnsiTheme="minorHAnsi" w:cstheme="minorHAnsi"/>
          <w:b/>
          <w:bCs/>
          <w:color w:val="000000"/>
          <w:sz w:val="22"/>
        </w:rPr>
      </w:pPr>
      <w:r w:rsidRPr="007255D1">
        <w:rPr>
          <w:rFonts w:asciiTheme="minorHAnsi" w:hAnsiTheme="minorHAnsi" w:cstheme="minorHAnsi"/>
          <w:b/>
          <w:bCs/>
          <w:color w:val="000000"/>
          <w:sz w:val="22"/>
        </w:rPr>
        <w:t>Інші умови.</w:t>
      </w:r>
    </w:p>
    <w:p w14:paraId="60E3C783" w14:textId="77777777" w:rsidR="00F1712D" w:rsidRPr="007255D1" w:rsidRDefault="00F1712D" w:rsidP="00F1712D">
      <w:pPr>
        <w:pStyle w:val="a4"/>
        <w:numPr>
          <w:ilvl w:val="1"/>
          <w:numId w:val="22"/>
        </w:numPr>
        <w:autoSpaceDE w:val="0"/>
        <w:autoSpaceDN w:val="0"/>
        <w:adjustRightInd w:val="0"/>
        <w:ind w:left="567" w:hanging="567"/>
        <w:jc w:val="both"/>
        <w:rPr>
          <w:rFonts w:asciiTheme="minorHAnsi" w:hAnsiTheme="minorHAnsi" w:cstheme="minorHAnsi"/>
          <w:color w:val="000000"/>
          <w:sz w:val="22"/>
        </w:rPr>
      </w:pPr>
      <w:r w:rsidRPr="007255D1">
        <w:rPr>
          <w:rFonts w:asciiTheme="minorHAnsi" w:hAnsiTheme="minorHAnsi" w:cstheme="minorHAnsi"/>
          <w:color w:val="000000"/>
          <w:sz w:val="22"/>
        </w:rPr>
        <w:t xml:space="preserve">Інформування Споживача, з яким укладено Договір, про зміни в умовах Договору, про закінчення терміну дії Договору,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14:paraId="1D69D1BF" w14:textId="77777777" w:rsidR="00F1712D" w:rsidRPr="007255D1" w:rsidRDefault="00F1712D" w:rsidP="00F1712D">
      <w:pPr>
        <w:pStyle w:val="a4"/>
        <w:numPr>
          <w:ilvl w:val="1"/>
          <w:numId w:val="15"/>
        </w:numPr>
        <w:autoSpaceDE w:val="0"/>
        <w:autoSpaceDN w:val="0"/>
        <w:adjustRightInd w:val="0"/>
        <w:ind w:left="993"/>
        <w:jc w:val="both"/>
        <w:rPr>
          <w:rFonts w:asciiTheme="minorHAnsi" w:hAnsiTheme="minorHAnsi" w:cstheme="minorHAnsi"/>
          <w:color w:val="000000"/>
          <w:sz w:val="22"/>
        </w:rPr>
      </w:pPr>
      <w:r w:rsidRPr="007255D1">
        <w:rPr>
          <w:rFonts w:asciiTheme="minorHAnsi" w:hAnsiTheme="minorHAnsi" w:cstheme="minorHAnsi"/>
          <w:color w:val="000000"/>
          <w:sz w:val="22"/>
        </w:rPr>
        <w:t xml:space="preserve">через особистий кабінет на офіційному сайті Постачальника у мережі Інтернет, </w:t>
      </w:r>
    </w:p>
    <w:p w14:paraId="7FA0481A" w14:textId="77777777" w:rsidR="00F1712D" w:rsidRPr="007255D1" w:rsidRDefault="00F1712D" w:rsidP="00F1712D">
      <w:pPr>
        <w:pStyle w:val="a4"/>
        <w:numPr>
          <w:ilvl w:val="1"/>
          <w:numId w:val="15"/>
        </w:numPr>
        <w:autoSpaceDE w:val="0"/>
        <w:autoSpaceDN w:val="0"/>
        <w:adjustRightInd w:val="0"/>
        <w:ind w:left="993"/>
        <w:jc w:val="both"/>
        <w:rPr>
          <w:rFonts w:asciiTheme="minorHAnsi" w:hAnsiTheme="minorHAnsi" w:cstheme="minorHAnsi"/>
          <w:color w:val="000000"/>
          <w:sz w:val="22"/>
        </w:rPr>
      </w:pPr>
      <w:r w:rsidRPr="007255D1">
        <w:rPr>
          <w:rFonts w:asciiTheme="minorHAnsi" w:hAnsiTheme="minorHAnsi" w:cstheme="minorHAnsi"/>
          <w:color w:val="000000"/>
          <w:sz w:val="22"/>
        </w:rPr>
        <w:lastRenderedPageBreak/>
        <w:t xml:space="preserve">засобами електронного зв'язку на електронну адресу вказану у заяві-приєднання до умов договору, </w:t>
      </w:r>
    </w:p>
    <w:p w14:paraId="42FB04BB" w14:textId="77777777" w:rsidR="00F1712D" w:rsidRPr="007255D1" w:rsidRDefault="00F1712D" w:rsidP="00F1712D">
      <w:pPr>
        <w:pStyle w:val="a4"/>
        <w:numPr>
          <w:ilvl w:val="1"/>
          <w:numId w:val="15"/>
        </w:numPr>
        <w:autoSpaceDE w:val="0"/>
        <w:autoSpaceDN w:val="0"/>
        <w:adjustRightInd w:val="0"/>
        <w:ind w:left="993"/>
        <w:jc w:val="both"/>
        <w:rPr>
          <w:rFonts w:asciiTheme="minorHAnsi" w:hAnsiTheme="minorHAnsi" w:cstheme="minorHAnsi"/>
          <w:color w:val="000000"/>
          <w:sz w:val="22"/>
        </w:rPr>
      </w:pPr>
      <w:r w:rsidRPr="007255D1">
        <w:rPr>
          <w:rFonts w:asciiTheme="minorHAnsi" w:hAnsiTheme="minorHAnsi" w:cstheme="minorHAnsi"/>
          <w:color w:val="000000"/>
          <w:sz w:val="22"/>
        </w:rPr>
        <w:t>СМС-повідомленням на номер, зазначений у заяві-приєднання до умов договору</w:t>
      </w:r>
      <w:r>
        <w:rPr>
          <w:rFonts w:asciiTheme="minorHAnsi" w:hAnsiTheme="minorHAnsi" w:cstheme="minorHAnsi"/>
          <w:color w:val="000000"/>
          <w:sz w:val="22"/>
        </w:rPr>
        <w:t>.</w:t>
      </w:r>
      <w:r w:rsidRPr="007255D1">
        <w:rPr>
          <w:rFonts w:asciiTheme="minorHAnsi" w:hAnsiTheme="minorHAnsi" w:cstheme="minorHAnsi"/>
          <w:color w:val="000000"/>
          <w:sz w:val="22"/>
        </w:rPr>
        <w:t xml:space="preserve"> </w:t>
      </w:r>
    </w:p>
    <w:p w14:paraId="32F15A5E" w14:textId="77777777" w:rsidR="00F1712D" w:rsidRPr="007255D1" w:rsidRDefault="00F1712D" w:rsidP="00F1712D">
      <w:pPr>
        <w:pStyle w:val="a4"/>
        <w:numPr>
          <w:ilvl w:val="1"/>
          <w:numId w:val="24"/>
        </w:numPr>
        <w:autoSpaceDE w:val="0"/>
        <w:autoSpaceDN w:val="0"/>
        <w:adjustRightInd w:val="0"/>
        <w:ind w:left="567" w:hanging="567"/>
        <w:jc w:val="both"/>
        <w:rPr>
          <w:rFonts w:asciiTheme="minorHAnsi" w:hAnsiTheme="minorHAnsi" w:cstheme="minorHAnsi"/>
          <w:color w:val="000000"/>
          <w:sz w:val="22"/>
        </w:rPr>
      </w:pPr>
      <w:r w:rsidRPr="007255D1">
        <w:rPr>
          <w:rFonts w:asciiTheme="minorHAnsi" w:hAnsiTheme="minorHAnsi" w:cstheme="minorHAnsi"/>
          <w:sz w:val="22"/>
        </w:rPr>
        <w:t xml:space="preserve">Споживач при укладенні договору надає Постачальнику відомості про обсяги прогнозованого споживання електричної енергії з помісячним розподілом за формою, що є додатком №1 до Заяви-приєднання до Договору. </w:t>
      </w:r>
    </w:p>
    <w:p w14:paraId="70249938" w14:textId="77777777" w:rsidR="00F1712D" w:rsidRPr="007255D1" w:rsidRDefault="00F1712D" w:rsidP="00F1712D">
      <w:pPr>
        <w:pStyle w:val="a4"/>
        <w:numPr>
          <w:ilvl w:val="1"/>
          <w:numId w:val="24"/>
        </w:numPr>
        <w:autoSpaceDE w:val="0"/>
        <w:autoSpaceDN w:val="0"/>
        <w:adjustRightInd w:val="0"/>
        <w:ind w:left="567" w:hanging="567"/>
        <w:jc w:val="both"/>
        <w:rPr>
          <w:rFonts w:asciiTheme="minorHAnsi" w:hAnsiTheme="minorHAnsi" w:cstheme="minorHAnsi"/>
          <w:color w:val="000000"/>
          <w:sz w:val="22"/>
        </w:rPr>
      </w:pPr>
      <w:r w:rsidRPr="007255D1">
        <w:rPr>
          <w:rFonts w:asciiTheme="minorHAnsi" w:hAnsiTheme="minorHAnsi" w:cstheme="minorHAnsi"/>
          <w:sz w:val="22"/>
        </w:rPr>
        <w:t xml:space="preserve">Для формування рахунку на попередню оплату Постачальник може використовувати відомості про обсяги прогнозованого споживання електричної енергії надані адміністратором комерційного обліку (Оператором системи), Споживачем або розраховані за середньодобовим споживанням минулих періодів. </w:t>
      </w:r>
    </w:p>
    <w:p w14:paraId="4716E7B7" w14:textId="77777777" w:rsidR="00F1712D" w:rsidRPr="007255D1" w:rsidRDefault="00F1712D" w:rsidP="00F1712D">
      <w:pPr>
        <w:pStyle w:val="a4"/>
        <w:numPr>
          <w:ilvl w:val="1"/>
          <w:numId w:val="24"/>
        </w:numPr>
        <w:autoSpaceDE w:val="0"/>
        <w:autoSpaceDN w:val="0"/>
        <w:adjustRightInd w:val="0"/>
        <w:ind w:left="567" w:hanging="567"/>
        <w:jc w:val="both"/>
        <w:rPr>
          <w:rFonts w:asciiTheme="minorHAnsi" w:hAnsiTheme="minorHAnsi" w:cstheme="minorHAnsi"/>
          <w:color w:val="000000"/>
          <w:sz w:val="22"/>
        </w:rPr>
      </w:pPr>
      <w:r w:rsidRPr="007255D1">
        <w:rPr>
          <w:rFonts w:asciiTheme="minorHAnsi" w:hAnsiTheme="minorHAnsi" w:cstheme="minorHAnsi"/>
          <w:sz w:val="22"/>
        </w:rPr>
        <w:t>Споживач зобов’язується письмово повідомити про зміну будь-яких реквізитів (місцезнаходження, найменування, організаційно-правової форми, банківських реквізитів тощо) не пізніше, ніж через 10 днів після настання таких змін.</w:t>
      </w:r>
    </w:p>
    <w:p w14:paraId="54C42062" w14:textId="77777777" w:rsidR="00F1712D" w:rsidRPr="007255D1" w:rsidRDefault="00F1712D" w:rsidP="00F1712D">
      <w:pPr>
        <w:pStyle w:val="a4"/>
        <w:numPr>
          <w:ilvl w:val="1"/>
          <w:numId w:val="24"/>
        </w:numPr>
        <w:spacing w:after="0"/>
        <w:ind w:left="567" w:hanging="567"/>
        <w:jc w:val="both"/>
        <w:rPr>
          <w:rFonts w:asciiTheme="minorHAnsi" w:hAnsiTheme="minorHAnsi" w:cstheme="minorHAnsi"/>
          <w:sz w:val="22"/>
        </w:rPr>
      </w:pPr>
      <w:r w:rsidRPr="007255D1">
        <w:rPr>
          <w:rFonts w:asciiTheme="minorHAnsi" w:hAnsiTheme="minorHAnsi" w:cstheme="minorHAnsi"/>
          <w:color w:val="000000"/>
          <w:sz w:val="22"/>
        </w:rPr>
        <w:t>З питань, що не врегульовані умовами цієї Комерційної пропозиції, Постачальник та Споживач керуються нормами чинного законодавства України, в тому числі, але не виключно, Правилами роздрібного ринку електричної енергії, затвердженими</w:t>
      </w:r>
      <w:r>
        <w:rPr>
          <w:rFonts w:asciiTheme="minorHAnsi" w:hAnsiTheme="minorHAnsi" w:cstheme="minorHAnsi"/>
          <w:color w:val="000000"/>
          <w:sz w:val="22"/>
        </w:rPr>
        <w:t xml:space="preserve"> </w:t>
      </w:r>
      <w:r w:rsidRPr="007255D1">
        <w:rPr>
          <w:rFonts w:asciiTheme="minorHAnsi" w:hAnsiTheme="minorHAnsi" w:cstheme="minorHAnsi"/>
          <w:color w:val="000000"/>
          <w:sz w:val="22"/>
        </w:rPr>
        <w:t>постановою НКЕРКП від 14.03.2018 № 312, Законом України «Про ринок електричної енергії»  та іншими нормативно-правовими актами, що регулюють діяльність у сфері постачання електричної енергії.</w:t>
      </w:r>
    </w:p>
    <w:p w14:paraId="490CE2AA" w14:textId="3656F4AE" w:rsidR="007255D1" w:rsidRPr="007255D1" w:rsidRDefault="007255D1" w:rsidP="00F1712D">
      <w:pPr>
        <w:pStyle w:val="a4"/>
        <w:spacing w:after="0"/>
        <w:ind w:left="567"/>
        <w:jc w:val="both"/>
        <w:rPr>
          <w:rFonts w:asciiTheme="minorHAnsi" w:hAnsiTheme="minorHAnsi" w:cstheme="minorHAnsi"/>
          <w:sz w:val="22"/>
        </w:rPr>
      </w:pPr>
    </w:p>
    <w:p w14:paraId="24ACB481" w14:textId="77777777" w:rsidR="007255D1" w:rsidRPr="007255D1" w:rsidRDefault="007255D1" w:rsidP="00B6475B">
      <w:pPr>
        <w:pStyle w:val="a4"/>
        <w:spacing w:after="0"/>
        <w:ind w:left="567" w:hanging="567"/>
        <w:jc w:val="both"/>
        <w:rPr>
          <w:rFonts w:asciiTheme="minorHAnsi" w:hAnsiTheme="minorHAnsi" w:cstheme="minorHAnsi"/>
          <w:sz w:val="22"/>
        </w:rPr>
      </w:pPr>
    </w:p>
    <w:p w14:paraId="17770B8F" w14:textId="77777777" w:rsidR="00F1689A" w:rsidRPr="007255D1" w:rsidRDefault="00F1689A" w:rsidP="00F1689A">
      <w:pPr>
        <w:spacing w:after="0" w:line="240" w:lineRule="auto"/>
        <w:jc w:val="both"/>
        <w:rPr>
          <w:rFonts w:cstheme="minorHAnsi"/>
          <w:lang w:val="uk-UA"/>
        </w:rPr>
      </w:pPr>
    </w:p>
    <w:tbl>
      <w:tblPr>
        <w:tblW w:w="10694" w:type="dxa"/>
        <w:jc w:val="center"/>
        <w:tblLayout w:type="fixed"/>
        <w:tblLook w:val="0000" w:firstRow="0" w:lastRow="0" w:firstColumn="0" w:lastColumn="0" w:noHBand="0" w:noVBand="0"/>
      </w:tblPr>
      <w:tblGrid>
        <w:gridCol w:w="5347"/>
        <w:gridCol w:w="5347"/>
      </w:tblGrid>
      <w:tr w:rsidR="00FD7530" w:rsidRPr="00FD7530" w14:paraId="3F296DE9" w14:textId="77777777" w:rsidTr="00B566B8">
        <w:trPr>
          <w:trHeight w:val="66"/>
          <w:jc w:val="center"/>
        </w:trPr>
        <w:tc>
          <w:tcPr>
            <w:tcW w:w="5347" w:type="dxa"/>
          </w:tcPr>
          <w:p w14:paraId="3115CA3E" w14:textId="77777777" w:rsidR="00FD7530" w:rsidRPr="00FD7530" w:rsidRDefault="00FD7530" w:rsidP="00B566B8">
            <w:pPr>
              <w:spacing w:after="0" w:line="240" w:lineRule="auto"/>
              <w:jc w:val="center"/>
              <w:rPr>
                <w:rFonts w:eastAsia="Times New Roman" w:cstheme="minorHAnsi"/>
                <w:b/>
                <w:lang w:val="uk-UA" w:eastAsia="uk-UA"/>
              </w:rPr>
            </w:pPr>
            <w:bookmarkStart w:id="3" w:name="_Hlk151753535"/>
            <w:r w:rsidRPr="00FD7530">
              <w:rPr>
                <w:rFonts w:eastAsia="Times New Roman" w:cstheme="minorHAnsi"/>
                <w:b/>
                <w:lang w:val="uk-UA" w:eastAsia="uk-UA"/>
              </w:rPr>
              <w:t>Постачальник</w:t>
            </w:r>
          </w:p>
          <w:p w14:paraId="2BFC870A" w14:textId="77777777" w:rsidR="00FD7530" w:rsidRPr="00FD7530" w:rsidRDefault="00FD7530" w:rsidP="00B566B8">
            <w:pPr>
              <w:spacing w:after="0" w:line="240" w:lineRule="auto"/>
              <w:jc w:val="center"/>
              <w:rPr>
                <w:rFonts w:eastAsia="Times New Roman" w:cstheme="minorHAnsi"/>
                <w:lang w:val="uk-UA" w:eastAsia="uk-UA"/>
              </w:rPr>
            </w:pPr>
          </w:p>
        </w:tc>
        <w:tc>
          <w:tcPr>
            <w:tcW w:w="5347" w:type="dxa"/>
          </w:tcPr>
          <w:p w14:paraId="11D54E4C" w14:textId="77777777" w:rsidR="00FD7530" w:rsidRPr="00FD7530" w:rsidRDefault="00FD7530" w:rsidP="00B566B8">
            <w:pPr>
              <w:spacing w:after="0" w:line="240" w:lineRule="auto"/>
              <w:jc w:val="center"/>
              <w:rPr>
                <w:rFonts w:eastAsia="Times New Roman" w:cstheme="minorHAnsi"/>
                <w:lang w:val="uk-UA" w:eastAsia="uk-UA"/>
              </w:rPr>
            </w:pPr>
            <w:r w:rsidRPr="00FD7530">
              <w:rPr>
                <w:rFonts w:eastAsia="Times New Roman" w:cstheme="minorHAnsi"/>
                <w:b/>
                <w:bCs/>
                <w:lang w:val="uk-UA" w:eastAsia="uk-UA"/>
              </w:rPr>
              <w:t>Споживач</w:t>
            </w:r>
          </w:p>
        </w:tc>
      </w:tr>
      <w:tr w:rsidR="00FD7530" w:rsidRPr="00FD7530" w14:paraId="25AEC435" w14:textId="77777777" w:rsidTr="00B566B8">
        <w:trPr>
          <w:jc w:val="center"/>
        </w:trPr>
        <w:tc>
          <w:tcPr>
            <w:tcW w:w="5347" w:type="dxa"/>
          </w:tcPr>
          <w:tbl>
            <w:tblPr>
              <w:tblW w:w="0" w:type="auto"/>
              <w:tblLayout w:type="fixed"/>
              <w:tblLook w:val="04A0" w:firstRow="1" w:lastRow="0" w:firstColumn="1" w:lastColumn="0" w:noHBand="0" w:noVBand="1"/>
            </w:tblPr>
            <w:tblGrid>
              <w:gridCol w:w="4817"/>
            </w:tblGrid>
            <w:tr w:rsidR="00FD7530" w:rsidRPr="00FD7530" w14:paraId="1154FDF3" w14:textId="77777777" w:rsidTr="003521A0">
              <w:trPr>
                <w:trHeight w:val="192"/>
              </w:trPr>
              <w:tc>
                <w:tcPr>
                  <w:tcW w:w="4817" w:type="dxa"/>
                  <w:hideMark/>
                </w:tcPr>
                <w:p w14:paraId="7DEFF1DF" w14:textId="653C8181" w:rsidR="00FD7530" w:rsidRDefault="00FD7530" w:rsidP="00B566B8">
                  <w:pPr>
                    <w:spacing w:after="0" w:line="240" w:lineRule="auto"/>
                    <w:jc w:val="center"/>
                    <w:rPr>
                      <w:rFonts w:eastAsia="Times New Roman" w:cstheme="minorHAnsi"/>
                      <w:b/>
                      <w:bCs/>
                      <w:lang w:val="uk-UA" w:eastAsia="uk-UA"/>
                    </w:rPr>
                  </w:pPr>
                  <w:r w:rsidRPr="00FD7530">
                    <w:rPr>
                      <w:rFonts w:eastAsia="Times New Roman" w:cstheme="minorHAnsi"/>
                      <w:b/>
                      <w:bCs/>
                      <w:lang w:val="uk-UA" w:eastAsia="uk-UA"/>
                    </w:rPr>
                    <w:t>ТОВАРИСТВО З ОБМЕЖЕНОЮ ВІДПОВІДАЛЬНІСТЮ «</w:t>
                  </w:r>
                  <w:r w:rsidR="00B6475B">
                    <w:rPr>
                      <w:rFonts w:eastAsia="Times New Roman" w:cstheme="minorHAnsi"/>
                      <w:b/>
                      <w:bCs/>
                      <w:lang w:val="uk-UA" w:eastAsia="uk-UA"/>
                    </w:rPr>
                    <w:t>КАДОРР ЕНЕРДЖИ</w:t>
                  </w:r>
                  <w:r w:rsidRPr="00FD7530">
                    <w:rPr>
                      <w:rFonts w:eastAsia="Times New Roman" w:cstheme="minorHAnsi"/>
                      <w:b/>
                      <w:bCs/>
                      <w:lang w:val="uk-UA" w:eastAsia="uk-UA"/>
                    </w:rPr>
                    <w:t>»</w:t>
                  </w:r>
                </w:p>
                <w:p w14:paraId="2632DB18" w14:textId="77777777" w:rsidR="003521A0" w:rsidRDefault="003521A0" w:rsidP="00B566B8">
                  <w:pPr>
                    <w:spacing w:after="0" w:line="240" w:lineRule="auto"/>
                    <w:jc w:val="center"/>
                    <w:rPr>
                      <w:rFonts w:eastAsia="Times New Roman" w:cstheme="minorHAnsi"/>
                      <w:b/>
                      <w:bCs/>
                      <w:lang w:val="uk-UA" w:eastAsia="uk-UA"/>
                    </w:rPr>
                  </w:pPr>
                </w:p>
                <w:p w14:paraId="4F87DDEA" w14:textId="77777777" w:rsidR="003521A0" w:rsidRDefault="003521A0" w:rsidP="00B566B8">
                  <w:pPr>
                    <w:spacing w:after="0" w:line="240" w:lineRule="auto"/>
                    <w:jc w:val="center"/>
                    <w:rPr>
                      <w:rFonts w:eastAsia="Times New Roman" w:cstheme="minorHAnsi"/>
                      <w:b/>
                      <w:bCs/>
                      <w:lang w:val="uk-UA" w:eastAsia="uk-UA"/>
                    </w:rPr>
                  </w:pPr>
                </w:p>
                <w:p w14:paraId="336A553E" w14:textId="530EE60F" w:rsidR="00FD7530" w:rsidRPr="00FD7530" w:rsidRDefault="00FD7530" w:rsidP="00B566B8">
                  <w:pPr>
                    <w:spacing w:after="0" w:line="240" w:lineRule="auto"/>
                    <w:jc w:val="center"/>
                    <w:rPr>
                      <w:rFonts w:eastAsia="Times New Roman" w:cstheme="minorHAnsi"/>
                      <w:b/>
                      <w:bCs/>
                      <w:lang w:val="uk-UA" w:eastAsia="uk-UA"/>
                    </w:rPr>
                  </w:pPr>
                </w:p>
              </w:tc>
            </w:tr>
            <w:tr w:rsidR="00FD7530" w:rsidRPr="00FD7530" w14:paraId="62B378B7" w14:textId="77777777" w:rsidTr="003521A0">
              <w:trPr>
                <w:trHeight w:val="131"/>
              </w:trPr>
              <w:tc>
                <w:tcPr>
                  <w:tcW w:w="4817" w:type="dxa"/>
                  <w:vAlign w:val="bottom"/>
                  <w:hideMark/>
                </w:tcPr>
                <w:p w14:paraId="049EFF44" w14:textId="77777777" w:rsidR="00FD7530" w:rsidRPr="00465EB8" w:rsidRDefault="00FD7530" w:rsidP="00B566B8">
                  <w:pPr>
                    <w:tabs>
                      <w:tab w:val="center" w:pos="4677"/>
                    </w:tabs>
                    <w:spacing w:after="0" w:line="240" w:lineRule="auto"/>
                    <w:rPr>
                      <w:rFonts w:eastAsia="Times New Roman" w:cstheme="minorHAnsi"/>
                      <w:lang w:val="uk-UA" w:eastAsia="uk-UA"/>
                    </w:rPr>
                  </w:pPr>
                  <w:r w:rsidRPr="00465EB8">
                    <w:rPr>
                      <w:rFonts w:eastAsia="Times New Roman" w:cstheme="minorHAnsi"/>
                      <w:bCs/>
                      <w:lang w:val="uk-UA" w:eastAsia="uk-UA"/>
                    </w:rPr>
                    <w:t>Місцезнаходження:</w:t>
                  </w:r>
                  <w:r w:rsidRPr="00465EB8">
                    <w:rPr>
                      <w:rFonts w:eastAsia="Times New Roman" w:cstheme="minorHAnsi"/>
                      <w:lang w:val="uk-UA" w:eastAsia="uk-UA"/>
                    </w:rPr>
                    <w:t xml:space="preserve"> </w:t>
                  </w:r>
                </w:p>
              </w:tc>
            </w:tr>
            <w:tr w:rsidR="00FD7530" w:rsidRPr="00FD7530" w14:paraId="7DD2D117" w14:textId="77777777" w:rsidTr="003521A0">
              <w:trPr>
                <w:trHeight w:val="60"/>
              </w:trPr>
              <w:tc>
                <w:tcPr>
                  <w:tcW w:w="4817" w:type="dxa"/>
                  <w:hideMark/>
                </w:tcPr>
                <w:p w14:paraId="1A2AFA58" w14:textId="768615F0" w:rsidR="00FD7530" w:rsidRPr="00465EB8" w:rsidRDefault="00FD7530" w:rsidP="00B566B8">
                  <w:pPr>
                    <w:spacing w:after="0" w:line="240" w:lineRule="auto"/>
                    <w:rPr>
                      <w:rFonts w:eastAsia="Times New Roman" w:cstheme="minorHAnsi"/>
                      <w:lang w:val="uk-UA" w:eastAsia="uk-UA"/>
                    </w:rPr>
                  </w:pPr>
                  <w:r w:rsidRPr="00465EB8">
                    <w:rPr>
                      <w:rFonts w:eastAsia="Times New Roman" w:cstheme="minorHAnsi"/>
                      <w:bCs/>
                      <w:lang w:val="uk-UA" w:eastAsia="uk-UA"/>
                    </w:rPr>
                    <w:t>650</w:t>
                  </w:r>
                  <w:r w:rsidR="008920B1" w:rsidRPr="00465EB8">
                    <w:rPr>
                      <w:rFonts w:eastAsia="Times New Roman" w:cstheme="minorHAnsi"/>
                      <w:bCs/>
                      <w:lang w:eastAsia="uk-UA"/>
                    </w:rPr>
                    <w:t>048</w:t>
                  </w:r>
                  <w:r w:rsidRPr="00465EB8">
                    <w:rPr>
                      <w:rFonts w:eastAsia="Times New Roman" w:cstheme="minorHAnsi"/>
                      <w:bCs/>
                      <w:lang w:val="uk-UA" w:eastAsia="uk-UA"/>
                    </w:rPr>
                    <w:t>,</w:t>
                  </w:r>
                  <w:r w:rsidR="00A834EC" w:rsidRPr="00465EB8">
                    <w:rPr>
                      <w:rFonts w:eastAsia="Times New Roman" w:cstheme="minorHAnsi"/>
                      <w:bCs/>
                      <w:lang w:val="uk-UA" w:eastAsia="uk-UA"/>
                    </w:rPr>
                    <w:t xml:space="preserve"> Одеська обл.,</w:t>
                  </w:r>
                  <w:r w:rsidRPr="00465EB8">
                    <w:rPr>
                      <w:rFonts w:eastAsia="Times New Roman" w:cstheme="minorHAnsi"/>
                      <w:bCs/>
                      <w:lang w:val="uk-UA" w:eastAsia="uk-UA"/>
                    </w:rPr>
                    <w:t xml:space="preserve"> місто </w:t>
                  </w:r>
                  <w:r w:rsidR="00A834EC" w:rsidRPr="00465EB8">
                    <w:rPr>
                      <w:rFonts w:eastAsia="Times New Roman" w:cstheme="minorHAnsi"/>
                      <w:bCs/>
                      <w:lang w:val="uk-UA" w:eastAsia="uk-UA"/>
                    </w:rPr>
                    <w:t>Одеса</w:t>
                  </w:r>
                  <w:r w:rsidRPr="00465EB8">
                    <w:rPr>
                      <w:rFonts w:eastAsia="Times New Roman" w:cstheme="minorHAnsi"/>
                      <w:bCs/>
                      <w:lang w:val="uk-UA" w:eastAsia="uk-UA"/>
                    </w:rPr>
                    <w:t>, вул</w:t>
                  </w:r>
                  <w:r w:rsidR="00A834EC" w:rsidRPr="00465EB8">
                    <w:rPr>
                      <w:rFonts w:eastAsia="Times New Roman" w:cstheme="minorHAnsi"/>
                      <w:bCs/>
                      <w:lang w:val="uk-UA" w:eastAsia="uk-UA"/>
                    </w:rPr>
                    <w:t xml:space="preserve">. </w:t>
                  </w:r>
                  <w:r w:rsidR="008920B1" w:rsidRPr="00465EB8">
                    <w:rPr>
                      <w:rFonts w:eastAsia="Times New Roman" w:cstheme="minorHAnsi"/>
                      <w:bCs/>
                      <w:lang w:val="uk-UA" w:eastAsia="uk-UA"/>
                    </w:rPr>
                    <w:t>Успенська</w:t>
                  </w:r>
                  <w:r w:rsidRPr="00465EB8">
                    <w:rPr>
                      <w:rFonts w:eastAsia="Times New Roman" w:cstheme="minorHAnsi"/>
                      <w:bCs/>
                      <w:lang w:val="uk-UA" w:eastAsia="uk-UA"/>
                    </w:rPr>
                    <w:t xml:space="preserve">, будинок </w:t>
                  </w:r>
                  <w:r w:rsidR="008920B1" w:rsidRPr="00465EB8">
                    <w:rPr>
                      <w:rFonts w:eastAsia="Times New Roman" w:cstheme="minorHAnsi"/>
                      <w:bCs/>
                      <w:lang w:val="uk-UA" w:eastAsia="uk-UA"/>
                    </w:rPr>
                    <w:t>39/1</w:t>
                  </w:r>
                  <w:r w:rsidRPr="00465EB8">
                    <w:rPr>
                      <w:rFonts w:eastAsia="Times New Roman" w:cstheme="minorHAnsi"/>
                      <w:bCs/>
                      <w:lang w:val="uk-UA" w:eastAsia="uk-UA"/>
                    </w:rPr>
                    <w:t xml:space="preserve">, </w:t>
                  </w:r>
                  <w:r w:rsidR="008920B1" w:rsidRPr="00465EB8">
                    <w:rPr>
                      <w:rFonts w:eastAsia="Times New Roman" w:cstheme="minorHAnsi"/>
                      <w:bCs/>
                      <w:lang w:val="uk-UA" w:eastAsia="uk-UA"/>
                    </w:rPr>
                    <w:t>офіс 1.</w:t>
                  </w:r>
                  <w:r w:rsidRPr="00465EB8">
                    <w:rPr>
                      <w:rFonts w:eastAsia="Times New Roman" w:cstheme="minorHAnsi"/>
                      <w:lang w:val="uk-UA" w:eastAsia="uk-UA"/>
                    </w:rPr>
                    <w:tab/>
                    <w:t xml:space="preserve">  </w:t>
                  </w:r>
                </w:p>
              </w:tc>
            </w:tr>
            <w:tr w:rsidR="00FD7530" w:rsidRPr="00FD7530" w14:paraId="3DC6CF1D" w14:textId="77777777" w:rsidTr="003521A0">
              <w:trPr>
                <w:trHeight w:val="38"/>
              </w:trPr>
              <w:tc>
                <w:tcPr>
                  <w:tcW w:w="4817" w:type="dxa"/>
                  <w:hideMark/>
                </w:tcPr>
                <w:p w14:paraId="1BAC585E" w14:textId="629A529D" w:rsidR="00FD7530" w:rsidRPr="00465EB8" w:rsidRDefault="00FD7530" w:rsidP="00B566B8">
                  <w:pPr>
                    <w:tabs>
                      <w:tab w:val="center" w:pos="4677"/>
                    </w:tabs>
                    <w:spacing w:after="0" w:line="240" w:lineRule="auto"/>
                    <w:rPr>
                      <w:rFonts w:eastAsia="Times New Roman" w:cstheme="minorHAnsi"/>
                      <w:b/>
                      <w:lang w:val="en-US" w:eastAsia="uk-UA"/>
                    </w:rPr>
                  </w:pPr>
                  <w:r w:rsidRPr="00465EB8">
                    <w:rPr>
                      <w:rFonts w:eastAsia="Times New Roman" w:cstheme="minorHAnsi"/>
                      <w:lang w:val="uk-UA" w:eastAsia="uk-UA"/>
                    </w:rPr>
                    <w:t xml:space="preserve">Код  ЄДРПОУ </w:t>
                  </w:r>
                  <w:r w:rsidR="008920B1" w:rsidRPr="00465EB8">
                    <w:rPr>
                      <w:rFonts w:eastAsia="Times New Roman" w:cstheme="minorHAnsi"/>
                      <w:lang w:val="en-US" w:eastAsia="uk-UA"/>
                    </w:rPr>
                    <w:t>45904771</w:t>
                  </w:r>
                </w:p>
              </w:tc>
            </w:tr>
            <w:tr w:rsidR="00FD7530" w:rsidRPr="00FD7530" w14:paraId="33B827D2" w14:textId="77777777" w:rsidTr="003521A0">
              <w:trPr>
                <w:trHeight w:val="38"/>
              </w:trPr>
              <w:tc>
                <w:tcPr>
                  <w:tcW w:w="4817" w:type="dxa"/>
                  <w:hideMark/>
                </w:tcPr>
                <w:p w14:paraId="0F045186" w14:textId="01C7A85F" w:rsidR="00FD7530" w:rsidRPr="00465EB8" w:rsidRDefault="00FD7530" w:rsidP="00B566B8">
                  <w:pPr>
                    <w:spacing w:after="0" w:line="240" w:lineRule="auto"/>
                    <w:rPr>
                      <w:rFonts w:eastAsia="Times New Roman" w:cstheme="minorHAnsi"/>
                      <w:lang w:val="en-US" w:eastAsia="uk-UA"/>
                    </w:rPr>
                  </w:pPr>
                  <w:r w:rsidRPr="00465EB8">
                    <w:rPr>
                      <w:rFonts w:eastAsia="Times New Roman" w:cstheme="minorHAnsi"/>
                      <w:bCs/>
                      <w:lang w:val="uk-UA" w:eastAsia="uk-UA"/>
                    </w:rPr>
                    <w:t xml:space="preserve">IBAN: </w:t>
                  </w:r>
                  <w:r w:rsidR="008920B1" w:rsidRPr="00465EB8">
                    <w:rPr>
                      <w:rFonts w:eastAsia="Times New Roman" w:cstheme="minorHAnsi"/>
                      <w:bCs/>
                      <w:lang w:val="en-US" w:eastAsia="uk-UA"/>
                    </w:rPr>
                    <w:t>____________________________________</w:t>
                  </w:r>
                </w:p>
              </w:tc>
            </w:tr>
            <w:tr w:rsidR="00FD7530" w:rsidRPr="00FD7530" w14:paraId="349730BE" w14:textId="77777777" w:rsidTr="003521A0">
              <w:trPr>
                <w:trHeight w:val="38"/>
              </w:trPr>
              <w:tc>
                <w:tcPr>
                  <w:tcW w:w="4817" w:type="dxa"/>
                  <w:hideMark/>
                </w:tcPr>
                <w:p w14:paraId="3ADC6839" w14:textId="507E0C14" w:rsidR="00FD7530" w:rsidRPr="00465EB8" w:rsidRDefault="00FD7530" w:rsidP="00B566B8">
                  <w:pPr>
                    <w:spacing w:after="0" w:line="268" w:lineRule="auto"/>
                    <w:contextualSpacing/>
                    <w:rPr>
                      <w:rFonts w:eastAsia="Times New Roman" w:cstheme="minorHAnsi"/>
                      <w:b/>
                      <w:lang w:eastAsia="uk-UA"/>
                    </w:rPr>
                  </w:pPr>
                  <w:r w:rsidRPr="00465EB8">
                    <w:rPr>
                      <w:rFonts w:eastAsia="Times New Roman" w:cstheme="minorHAnsi"/>
                      <w:b/>
                      <w:lang w:eastAsia="uk-UA"/>
                    </w:rPr>
                    <w:t xml:space="preserve"> </w:t>
                  </w:r>
                  <w:r w:rsidR="008920B1" w:rsidRPr="00465EB8">
                    <w:rPr>
                      <w:rFonts w:eastAsia="Times New Roman" w:cstheme="minorHAnsi"/>
                      <w:b/>
                      <w:lang w:val="en-US" w:eastAsia="uk-UA"/>
                    </w:rPr>
                    <w:t>_________________________________________</w:t>
                  </w:r>
                  <w:r w:rsidRPr="00465EB8">
                    <w:rPr>
                      <w:rFonts w:eastAsia="Times New Roman" w:cstheme="minorHAnsi"/>
                      <w:color w:val="000000"/>
                      <w:shd w:val="clear" w:color="auto" w:fill="FBFBFB"/>
                      <w:lang w:val="uk-UA" w:eastAsia="uk-UA"/>
                    </w:rPr>
                    <w:t xml:space="preserve"> </w:t>
                  </w:r>
                  <w:r w:rsidR="008920B1" w:rsidRPr="00465EB8">
                    <w:rPr>
                      <w:rFonts w:eastAsia="Times New Roman" w:cstheme="minorHAnsi"/>
                      <w:color w:val="000000"/>
                      <w:shd w:val="clear" w:color="auto" w:fill="FBFBFB"/>
                      <w:lang w:val="en-US" w:eastAsia="uk-UA"/>
                    </w:rPr>
                    <w:t>_________________________________________</w:t>
                  </w:r>
                </w:p>
              </w:tc>
            </w:tr>
            <w:tr w:rsidR="00FD7530" w:rsidRPr="00FD7530" w14:paraId="54450CAC" w14:textId="77777777" w:rsidTr="003521A0">
              <w:trPr>
                <w:trHeight w:val="38"/>
              </w:trPr>
              <w:tc>
                <w:tcPr>
                  <w:tcW w:w="4817" w:type="dxa"/>
                  <w:hideMark/>
                </w:tcPr>
                <w:p w14:paraId="2735C14A" w14:textId="16219B14" w:rsidR="00FD7530" w:rsidRPr="00465EB8" w:rsidRDefault="00FD7530" w:rsidP="00B566B8">
                  <w:pPr>
                    <w:spacing w:after="0" w:line="268" w:lineRule="auto"/>
                    <w:contextualSpacing/>
                    <w:jc w:val="both"/>
                    <w:rPr>
                      <w:rFonts w:eastAsia="Times New Roman" w:cstheme="minorHAnsi"/>
                      <w:b/>
                      <w:lang w:val="en-US" w:eastAsia="uk-UA"/>
                    </w:rPr>
                  </w:pPr>
                  <w:r w:rsidRPr="00465EB8">
                    <w:rPr>
                      <w:rFonts w:eastAsia="Times New Roman" w:cstheme="minorHAnsi"/>
                      <w:bCs/>
                      <w:lang w:val="uk-UA" w:eastAsia="uk-UA"/>
                    </w:rPr>
                    <w:t xml:space="preserve">ІПН  </w:t>
                  </w:r>
                  <w:r w:rsidR="008920B1" w:rsidRPr="00465EB8">
                    <w:rPr>
                      <w:rFonts w:eastAsia="Times New Roman" w:cstheme="minorHAnsi"/>
                      <w:bCs/>
                      <w:lang w:val="en-US" w:eastAsia="uk-UA"/>
                    </w:rPr>
                    <w:t>459047715538</w:t>
                  </w:r>
                </w:p>
              </w:tc>
            </w:tr>
            <w:tr w:rsidR="00FD7530" w:rsidRPr="00FD7530" w14:paraId="4D5B1DA8" w14:textId="77777777" w:rsidTr="003521A0">
              <w:trPr>
                <w:trHeight w:val="38"/>
              </w:trPr>
              <w:tc>
                <w:tcPr>
                  <w:tcW w:w="4817" w:type="dxa"/>
                </w:tcPr>
                <w:p w14:paraId="780405B0" w14:textId="7446F5EA" w:rsidR="00FD7530" w:rsidRPr="00465EB8" w:rsidRDefault="00FD7530" w:rsidP="00B566B8">
                  <w:pPr>
                    <w:spacing w:after="0" w:line="268" w:lineRule="auto"/>
                    <w:contextualSpacing/>
                    <w:jc w:val="both"/>
                    <w:rPr>
                      <w:rFonts w:eastAsia="Times New Roman" w:cstheme="minorHAnsi"/>
                      <w:bCs/>
                      <w:color w:val="000000"/>
                      <w:lang w:val="en-US" w:eastAsia="uk-UA"/>
                    </w:rPr>
                  </w:pPr>
                  <w:r w:rsidRPr="00465EB8">
                    <w:rPr>
                      <w:rFonts w:eastAsia="Times New Roman" w:cstheme="minorHAnsi"/>
                      <w:bCs/>
                      <w:color w:val="000000"/>
                      <w:lang w:val="uk-UA" w:eastAsia="uk-UA"/>
                    </w:rPr>
                    <w:t xml:space="preserve"> </w:t>
                  </w:r>
                  <w:r w:rsidRPr="00465EB8">
                    <w:rPr>
                      <w:rFonts w:eastAsia="Times New Roman" w:cstheme="minorHAnsi"/>
                      <w:lang w:val="uk-UA" w:eastAsia="uk-UA"/>
                    </w:rPr>
                    <w:t>тел.кол-центру:</w:t>
                  </w:r>
                  <w:r w:rsidR="00465EB8" w:rsidRPr="004476A5">
                    <w:rPr>
                      <w:rFonts w:cstheme="minorHAnsi"/>
                      <w:sz w:val="24"/>
                      <w:szCs w:val="24"/>
                      <w:lang w:val="uk-UA"/>
                    </w:rPr>
                    <w:t xml:space="preserve"> </w:t>
                  </w:r>
                  <w:r w:rsidR="00465EB8" w:rsidRPr="00465EB8">
                    <w:rPr>
                      <w:rFonts w:cstheme="minorHAnsi"/>
                      <w:lang w:val="uk-UA"/>
                    </w:rPr>
                    <w:t>+38 (073) 755-15-00</w:t>
                  </w:r>
                </w:p>
              </w:tc>
            </w:tr>
            <w:tr w:rsidR="00FD7530" w:rsidRPr="00F1712D" w14:paraId="44110A70" w14:textId="77777777" w:rsidTr="003521A0">
              <w:trPr>
                <w:trHeight w:val="38"/>
              </w:trPr>
              <w:tc>
                <w:tcPr>
                  <w:tcW w:w="4817" w:type="dxa"/>
                  <w:hideMark/>
                </w:tcPr>
                <w:p w14:paraId="3B8DA573" w14:textId="587F9391" w:rsidR="00FD7530" w:rsidRPr="00465EB8" w:rsidRDefault="00FD7530" w:rsidP="00B566B8">
                  <w:pPr>
                    <w:spacing w:after="0" w:line="240" w:lineRule="auto"/>
                    <w:rPr>
                      <w:rFonts w:eastAsia="Times New Roman" w:cstheme="minorHAnsi"/>
                      <w:lang w:val="en-US" w:eastAsia="uk-UA"/>
                    </w:rPr>
                  </w:pPr>
                  <w:r w:rsidRPr="00465EB8">
                    <w:rPr>
                      <w:rFonts w:eastAsia="Times New Roman" w:cstheme="minorHAnsi"/>
                      <w:lang w:val="uk-UA" w:eastAsia="uk-UA"/>
                    </w:rPr>
                    <w:t>e-</w:t>
                  </w:r>
                  <w:proofErr w:type="spellStart"/>
                  <w:r w:rsidRPr="00465EB8">
                    <w:rPr>
                      <w:rFonts w:eastAsia="Times New Roman" w:cstheme="minorHAnsi"/>
                      <w:lang w:val="uk-UA" w:eastAsia="uk-UA"/>
                    </w:rPr>
                    <w:t>mail</w:t>
                  </w:r>
                  <w:proofErr w:type="spellEnd"/>
                  <w:r w:rsidRPr="00465EB8">
                    <w:rPr>
                      <w:rFonts w:eastAsia="Times New Roman" w:cstheme="minorHAnsi"/>
                      <w:lang w:val="uk-UA" w:eastAsia="uk-UA"/>
                    </w:rPr>
                    <w:t xml:space="preserve">: </w:t>
                  </w:r>
                  <w:hyperlink r:id="rId9" w:history="1">
                    <w:r w:rsidR="00465EB8" w:rsidRPr="004476A5">
                      <w:rPr>
                        <w:rStyle w:val="ad"/>
                        <w:rFonts w:cstheme="minorHAnsi"/>
                        <w:sz w:val="24"/>
                        <w:szCs w:val="24"/>
                        <w:lang w:val="uk-UA"/>
                      </w:rPr>
                      <w:t>office@kadorrenergy.com</w:t>
                    </w:r>
                  </w:hyperlink>
                </w:p>
              </w:tc>
            </w:tr>
            <w:tr w:rsidR="00FD7530" w:rsidRPr="00FD7530" w14:paraId="7C1BC706" w14:textId="77777777" w:rsidTr="003521A0">
              <w:trPr>
                <w:trHeight w:val="38"/>
              </w:trPr>
              <w:tc>
                <w:tcPr>
                  <w:tcW w:w="4817" w:type="dxa"/>
                  <w:hideMark/>
                </w:tcPr>
                <w:p w14:paraId="5CCA4679" w14:textId="77777777" w:rsidR="00FD7530" w:rsidRPr="00465EB8" w:rsidRDefault="00FD7530" w:rsidP="00B566B8">
                  <w:pPr>
                    <w:spacing w:after="0" w:line="240" w:lineRule="auto"/>
                    <w:jc w:val="both"/>
                    <w:rPr>
                      <w:rFonts w:eastAsia="Times New Roman" w:cstheme="minorHAnsi"/>
                      <w:b/>
                      <w:lang w:val="en-US" w:eastAsia="uk-UA"/>
                    </w:rPr>
                  </w:pPr>
                </w:p>
                <w:p w14:paraId="56FE7D5A" w14:textId="5C85C87D" w:rsidR="00FD7530" w:rsidRPr="00465EB8" w:rsidRDefault="00FD7530" w:rsidP="00B566B8">
                  <w:pPr>
                    <w:spacing w:after="0" w:line="240" w:lineRule="auto"/>
                    <w:jc w:val="both"/>
                    <w:rPr>
                      <w:rFonts w:eastAsia="Times New Roman" w:cstheme="minorHAnsi"/>
                      <w:b/>
                      <w:lang w:val="uk-UA" w:eastAsia="uk-UA"/>
                    </w:rPr>
                  </w:pPr>
                  <w:r w:rsidRPr="00465EB8">
                    <w:rPr>
                      <w:rFonts w:eastAsia="Times New Roman" w:cstheme="minorHAnsi"/>
                      <w:b/>
                      <w:lang w:val="uk-UA" w:eastAsia="uk-UA"/>
                    </w:rPr>
                    <w:t xml:space="preserve"> Директор </w:t>
                  </w:r>
                  <w:r w:rsidR="003521A0" w:rsidRPr="00465EB8">
                    <w:rPr>
                      <w:rFonts w:eastAsia="Times New Roman" w:cstheme="minorHAnsi"/>
                      <w:b/>
                      <w:lang w:val="uk-UA" w:eastAsia="uk-UA"/>
                    </w:rPr>
                    <w:t xml:space="preserve"> ________________</w:t>
                  </w:r>
                  <w:r w:rsidRPr="00465EB8">
                    <w:rPr>
                      <w:rFonts w:eastAsia="Times New Roman" w:cstheme="minorHAnsi"/>
                      <w:b/>
                      <w:lang w:val="uk-UA" w:eastAsia="uk-UA"/>
                    </w:rPr>
                    <w:t xml:space="preserve">   С</w:t>
                  </w:r>
                  <w:r w:rsidR="00B6475B" w:rsidRPr="00465EB8">
                    <w:rPr>
                      <w:rFonts w:eastAsia="Times New Roman" w:cstheme="minorHAnsi"/>
                      <w:b/>
                      <w:lang w:val="uk-UA" w:eastAsia="uk-UA"/>
                    </w:rPr>
                    <w:t>амсонова</w:t>
                  </w:r>
                  <w:r w:rsidRPr="00465EB8">
                    <w:rPr>
                      <w:rFonts w:eastAsia="Times New Roman" w:cstheme="minorHAnsi"/>
                      <w:b/>
                      <w:lang w:val="uk-UA" w:eastAsia="uk-UA"/>
                    </w:rPr>
                    <w:t xml:space="preserve"> </w:t>
                  </w:r>
                  <w:r w:rsidR="00B6475B" w:rsidRPr="00465EB8">
                    <w:rPr>
                      <w:rFonts w:eastAsia="Times New Roman" w:cstheme="minorHAnsi"/>
                      <w:b/>
                      <w:lang w:val="uk-UA" w:eastAsia="uk-UA"/>
                    </w:rPr>
                    <w:t>О</w:t>
                  </w:r>
                  <w:r w:rsidRPr="00465EB8">
                    <w:rPr>
                      <w:rFonts w:eastAsia="Times New Roman" w:cstheme="minorHAnsi"/>
                      <w:b/>
                      <w:lang w:val="uk-UA" w:eastAsia="uk-UA"/>
                    </w:rPr>
                    <w:t xml:space="preserve">.М.                        </w:t>
                  </w:r>
                </w:p>
              </w:tc>
            </w:tr>
            <w:tr w:rsidR="00FD7530" w:rsidRPr="00FD7530" w14:paraId="1E0CC161" w14:textId="77777777" w:rsidTr="003521A0">
              <w:trPr>
                <w:trHeight w:val="83"/>
              </w:trPr>
              <w:tc>
                <w:tcPr>
                  <w:tcW w:w="4817" w:type="dxa"/>
                </w:tcPr>
                <w:p w14:paraId="50AF2F82" w14:textId="77777777" w:rsidR="00FD7530" w:rsidRPr="00FD7530" w:rsidRDefault="00FD7530" w:rsidP="00B566B8">
                  <w:pPr>
                    <w:spacing w:after="0" w:line="240" w:lineRule="auto"/>
                    <w:rPr>
                      <w:rFonts w:eastAsia="Times New Roman" w:cstheme="minorHAnsi"/>
                      <w:lang w:val="uk-UA" w:eastAsia="uk-UA"/>
                    </w:rPr>
                  </w:pPr>
                  <w:r w:rsidRPr="00FD7530">
                    <w:rPr>
                      <w:rFonts w:eastAsia="Times New Roman" w:cstheme="minorHAnsi"/>
                      <w:lang w:val="uk-UA" w:eastAsia="uk-UA"/>
                    </w:rPr>
                    <w:t xml:space="preserve">  М.П.               (підпис)                ( П.І.Б.)</w:t>
                  </w:r>
                </w:p>
                <w:p w14:paraId="6BBE71A7" w14:textId="77777777" w:rsidR="00FD7530" w:rsidRPr="00FD7530" w:rsidRDefault="00FD7530" w:rsidP="00B566B8">
                  <w:pPr>
                    <w:spacing w:after="0" w:line="240" w:lineRule="auto"/>
                    <w:rPr>
                      <w:rFonts w:eastAsia="Times New Roman" w:cstheme="minorHAnsi"/>
                      <w:lang w:val="uk-UA" w:eastAsia="uk-UA"/>
                    </w:rPr>
                  </w:pPr>
                </w:p>
                <w:p w14:paraId="041B154C" w14:textId="5B6C3B45" w:rsidR="00FD7530" w:rsidRPr="00FD7530" w:rsidRDefault="00FD7530" w:rsidP="00B566B8">
                  <w:pPr>
                    <w:spacing w:after="0" w:line="240" w:lineRule="auto"/>
                    <w:jc w:val="center"/>
                    <w:rPr>
                      <w:rFonts w:eastAsia="Times New Roman" w:cstheme="minorHAnsi"/>
                      <w:lang w:val="uk-UA" w:eastAsia="uk-UA"/>
                    </w:rPr>
                  </w:pPr>
                  <w:permStart w:id="1635911986" w:edGrp="everyone"/>
                  <w:r w:rsidRPr="00FD7530">
                    <w:rPr>
                      <w:rFonts w:eastAsia="Times New Roman" w:cstheme="minorHAnsi"/>
                      <w:lang w:val="uk-UA" w:eastAsia="uk-UA"/>
                    </w:rPr>
                    <w:t>«</w:t>
                  </w:r>
                  <w:r w:rsidR="003521A0">
                    <w:rPr>
                      <w:rFonts w:eastAsia="Times New Roman" w:cstheme="minorHAnsi"/>
                      <w:lang w:val="uk-UA" w:eastAsia="uk-UA"/>
                    </w:rPr>
                    <w:t>____</w:t>
                  </w:r>
                  <w:r w:rsidRPr="00FD7530">
                    <w:rPr>
                      <w:rFonts w:eastAsia="Times New Roman" w:cstheme="minorHAnsi"/>
                      <w:lang w:val="uk-UA" w:eastAsia="uk-UA"/>
                    </w:rPr>
                    <w:t xml:space="preserve"> » </w:t>
                  </w:r>
                  <w:r w:rsidR="003521A0">
                    <w:rPr>
                      <w:rFonts w:eastAsia="Times New Roman" w:cstheme="minorHAnsi"/>
                      <w:lang w:val="uk-UA" w:eastAsia="uk-UA"/>
                    </w:rPr>
                    <w:t>___________________</w:t>
                  </w:r>
                  <w:r w:rsidRPr="00FD7530">
                    <w:rPr>
                      <w:rFonts w:eastAsia="Times New Roman" w:cstheme="minorHAnsi"/>
                      <w:lang w:eastAsia="uk-UA"/>
                    </w:rPr>
                    <w:t xml:space="preserve">  </w:t>
                  </w:r>
                  <w:r w:rsidRPr="00FD7530">
                    <w:rPr>
                      <w:rFonts w:eastAsia="Times New Roman" w:cstheme="minorHAnsi"/>
                      <w:lang w:val="uk-UA" w:eastAsia="uk-UA"/>
                    </w:rPr>
                    <w:t>202</w:t>
                  </w:r>
                  <w:r w:rsidR="003521A0">
                    <w:rPr>
                      <w:rFonts w:eastAsia="Times New Roman" w:cstheme="minorHAnsi"/>
                      <w:lang w:val="uk-UA" w:eastAsia="uk-UA"/>
                    </w:rPr>
                    <w:t>__</w:t>
                  </w:r>
                  <w:r w:rsidRPr="00FD7530">
                    <w:rPr>
                      <w:rFonts w:eastAsia="Times New Roman" w:cstheme="minorHAnsi"/>
                      <w:lang w:val="uk-UA" w:eastAsia="uk-UA"/>
                    </w:rPr>
                    <w:t xml:space="preserve"> року</w:t>
                  </w:r>
                  <w:permEnd w:id="1635911986"/>
                </w:p>
              </w:tc>
            </w:tr>
          </w:tbl>
          <w:p w14:paraId="6A6365A0" w14:textId="77777777" w:rsidR="00FD7530" w:rsidRPr="00FD7530" w:rsidRDefault="00FD7530" w:rsidP="00B566B8">
            <w:pPr>
              <w:spacing w:after="0" w:line="240" w:lineRule="auto"/>
              <w:ind w:left="642"/>
              <w:rPr>
                <w:rFonts w:eastAsia="Times New Roman" w:cstheme="minorHAnsi"/>
                <w:lang w:val="uk-UA" w:eastAsia="uk-UA"/>
              </w:rPr>
            </w:pPr>
          </w:p>
        </w:tc>
        <w:tc>
          <w:tcPr>
            <w:tcW w:w="5347" w:type="dxa"/>
          </w:tcPr>
          <w:tbl>
            <w:tblPr>
              <w:tblW w:w="0" w:type="auto"/>
              <w:tblLayout w:type="fixed"/>
              <w:tblLook w:val="04A0" w:firstRow="1" w:lastRow="0" w:firstColumn="1" w:lastColumn="0" w:noHBand="0" w:noVBand="1"/>
            </w:tblPr>
            <w:tblGrid>
              <w:gridCol w:w="4817"/>
            </w:tblGrid>
            <w:tr w:rsidR="00FD7530" w:rsidRPr="00FD7530" w14:paraId="4CCF08C6" w14:textId="77777777" w:rsidTr="00B566B8">
              <w:trPr>
                <w:trHeight w:val="192"/>
              </w:trPr>
              <w:tc>
                <w:tcPr>
                  <w:tcW w:w="4817" w:type="dxa"/>
                  <w:tcBorders>
                    <w:top w:val="nil"/>
                    <w:left w:val="nil"/>
                    <w:bottom w:val="single" w:sz="4" w:space="0" w:color="auto"/>
                    <w:right w:val="nil"/>
                  </w:tcBorders>
                  <w:hideMark/>
                </w:tcPr>
                <w:p w14:paraId="575A7F28" w14:textId="1291B92A" w:rsidR="003B4C7B" w:rsidRPr="00B85ECE" w:rsidRDefault="003B4C7B" w:rsidP="00B566B8">
                  <w:pPr>
                    <w:spacing w:after="0" w:line="240" w:lineRule="auto"/>
                    <w:jc w:val="center"/>
                    <w:rPr>
                      <w:rFonts w:eastAsia="Times New Roman" w:cstheme="minorHAnsi"/>
                      <w:bCs/>
                      <w:lang w:val="uk-UA" w:eastAsia="uk-UA"/>
                    </w:rPr>
                  </w:pPr>
                  <w:permStart w:id="1949699215" w:edGrp="everyone" w:colFirst="0" w:colLast="0"/>
                  <w:r w:rsidRPr="00B85ECE">
                    <w:rPr>
                      <w:rFonts w:eastAsia="Times New Roman" w:cstheme="minorHAnsi"/>
                      <w:bCs/>
                      <w:lang w:val="uk-UA" w:eastAsia="uk-UA"/>
                    </w:rPr>
                    <w:t>__________________________________________________________________________________</w:t>
                  </w:r>
                  <w:r w:rsidR="00FD7530" w:rsidRPr="00B85ECE">
                    <w:rPr>
                      <w:rFonts w:eastAsia="Times New Roman" w:cstheme="minorHAnsi"/>
                      <w:bCs/>
                      <w:lang w:eastAsia="uk-UA"/>
                    </w:rPr>
                    <w:t xml:space="preserve"> </w:t>
                  </w:r>
                </w:p>
                <w:p w14:paraId="023E9E98" w14:textId="3ED6F3F9" w:rsidR="00FD7530" w:rsidRPr="00B85ECE" w:rsidRDefault="00FD7530" w:rsidP="00B566B8">
                  <w:pPr>
                    <w:spacing w:after="0" w:line="240" w:lineRule="auto"/>
                    <w:jc w:val="center"/>
                    <w:rPr>
                      <w:rFonts w:eastAsia="Times New Roman" w:cstheme="minorHAnsi"/>
                      <w:bCs/>
                      <w:lang w:eastAsia="uk-UA"/>
                    </w:rPr>
                  </w:pPr>
                  <w:r w:rsidRPr="00B85ECE">
                    <w:rPr>
                      <w:rFonts w:cstheme="minorHAnsi"/>
                      <w:bCs/>
                      <w:lang w:val="uk-UA"/>
                    </w:rPr>
                    <w:t>(</w:t>
                  </w:r>
                  <w:r w:rsidR="003B4C7B" w:rsidRPr="00B85ECE">
                    <w:rPr>
                      <w:rFonts w:cstheme="minorHAnsi"/>
                      <w:bCs/>
                      <w:lang w:val="uk-UA"/>
                    </w:rPr>
                    <w:t>найменування споживача</w:t>
                  </w:r>
                  <w:r w:rsidRPr="00B85ECE">
                    <w:rPr>
                      <w:rFonts w:cstheme="minorHAnsi"/>
                      <w:bCs/>
                      <w:lang w:val="uk-UA"/>
                    </w:rPr>
                    <w:t>)</w:t>
                  </w:r>
                </w:p>
                <w:p w14:paraId="3756DD2C" w14:textId="77777777" w:rsidR="00FD7530" w:rsidRDefault="00FD7530" w:rsidP="00B566B8">
                  <w:pPr>
                    <w:spacing w:after="0" w:line="240" w:lineRule="auto"/>
                    <w:rPr>
                      <w:rFonts w:eastAsia="Times New Roman" w:cstheme="minorHAnsi"/>
                      <w:b/>
                      <w:sz w:val="16"/>
                      <w:szCs w:val="16"/>
                      <w:lang w:val="uk-UA" w:eastAsia="uk-UA"/>
                    </w:rPr>
                  </w:pPr>
                </w:p>
                <w:p w14:paraId="73A8A621" w14:textId="77777777" w:rsidR="003B4C7B" w:rsidRPr="003521A0" w:rsidRDefault="003B4C7B" w:rsidP="00B566B8">
                  <w:pPr>
                    <w:spacing w:after="0" w:line="240" w:lineRule="auto"/>
                    <w:rPr>
                      <w:rFonts w:eastAsia="Times New Roman" w:cstheme="minorHAnsi"/>
                      <w:b/>
                      <w:sz w:val="16"/>
                      <w:szCs w:val="16"/>
                      <w:lang w:val="uk-UA" w:eastAsia="uk-UA"/>
                    </w:rPr>
                  </w:pPr>
                </w:p>
                <w:p w14:paraId="29A601DD" w14:textId="5024BAC4" w:rsidR="003521A0" w:rsidRPr="003521A0" w:rsidRDefault="002A68DD" w:rsidP="00B566B8">
                  <w:pPr>
                    <w:spacing w:after="0" w:line="240" w:lineRule="auto"/>
                    <w:rPr>
                      <w:rFonts w:eastAsia="Times New Roman" w:cstheme="minorHAnsi"/>
                      <w:b/>
                      <w:lang w:val="uk-UA" w:eastAsia="uk-UA"/>
                    </w:rPr>
                  </w:pPr>
                  <w:r w:rsidRPr="00FD7530">
                    <w:rPr>
                      <w:rFonts w:eastAsia="Times New Roman" w:cstheme="minorHAnsi"/>
                      <w:bCs/>
                      <w:lang w:val="uk-UA" w:eastAsia="uk-UA"/>
                    </w:rPr>
                    <w:t>Місцезнаходження:</w:t>
                  </w:r>
                </w:p>
                <w:p w14:paraId="1A6FC46B" w14:textId="77777777" w:rsidR="00FD7530" w:rsidRPr="00FD7530" w:rsidRDefault="00FD7530" w:rsidP="00B566B8">
                  <w:pPr>
                    <w:spacing w:after="0" w:line="240" w:lineRule="auto"/>
                    <w:rPr>
                      <w:rFonts w:eastAsia="Times New Roman" w:cstheme="minorHAnsi"/>
                      <w:b/>
                      <w:lang w:eastAsia="uk-UA"/>
                    </w:rPr>
                  </w:pPr>
                </w:p>
              </w:tc>
            </w:tr>
            <w:tr w:rsidR="00FD7530" w:rsidRPr="00FD7530" w14:paraId="68D2D01B" w14:textId="77777777" w:rsidTr="00B566B8">
              <w:trPr>
                <w:trHeight w:val="131"/>
              </w:trPr>
              <w:tc>
                <w:tcPr>
                  <w:tcW w:w="4817" w:type="dxa"/>
                  <w:tcBorders>
                    <w:top w:val="single" w:sz="4" w:space="0" w:color="auto"/>
                    <w:left w:val="nil"/>
                    <w:bottom w:val="single" w:sz="4" w:space="0" w:color="auto"/>
                    <w:right w:val="nil"/>
                  </w:tcBorders>
                  <w:vAlign w:val="bottom"/>
                  <w:hideMark/>
                </w:tcPr>
                <w:p w14:paraId="3D906DD8" w14:textId="77777777" w:rsidR="00FD7530" w:rsidRPr="00FD7530" w:rsidRDefault="00FD7530" w:rsidP="00B566B8">
                  <w:pPr>
                    <w:tabs>
                      <w:tab w:val="center" w:pos="4677"/>
                    </w:tabs>
                    <w:spacing w:after="0" w:line="240" w:lineRule="auto"/>
                    <w:rPr>
                      <w:rFonts w:eastAsia="Times New Roman" w:cstheme="minorHAnsi"/>
                      <w:lang w:eastAsia="uk-UA"/>
                    </w:rPr>
                  </w:pPr>
                  <w:permStart w:id="1892224420" w:edGrp="everyone" w:colFirst="0" w:colLast="0"/>
                  <w:permEnd w:id="1949699215"/>
                  <w:r w:rsidRPr="00FD7530">
                    <w:rPr>
                      <w:rFonts w:eastAsia="Times New Roman" w:cstheme="minorHAnsi"/>
                      <w:lang w:eastAsia="uk-UA"/>
                    </w:rPr>
                    <w:t xml:space="preserve"> </w:t>
                  </w:r>
                </w:p>
              </w:tc>
            </w:tr>
            <w:tr w:rsidR="00FD7530" w:rsidRPr="00FD7530" w14:paraId="55FD6329" w14:textId="77777777" w:rsidTr="00B566B8">
              <w:trPr>
                <w:trHeight w:val="60"/>
              </w:trPr>
              <w:tc>
                <w:tcPr>
                  <w:tcW w:w="4817" w:type="dxa"/>
                  <w:tcBorders>
                    <w:top w:val="single" w:sz="4" w:space="0" w:color="auto"/>
                    <w:left w:val="nil"/>
                    <w:bottom w:val="single" w:sz="4" w:space="0" w:color="auto"/>
                    <w:right w:val="nil"/>
                  </w:tcBorders>
                  <w:hideMark/>
                </w:tcPr>
                <w:p w14:paraId="186C98A7" w14:textId="214B3515" w:rsidR="00FD7530" w:rsidRPr="00FD7530" w:rsidRDefault="00FD7530" w:rsidP="00B566B8">
                  <w:pPr>
                    <w:spacing w:after="0" w:line="240" w:lineRule="auto"/>
                    <w:rPr>
                      <w:rFonts w:eastAsia="Times New Roman" w:cstheme="minorHAnsi"/>
                      <w:lang w:eastAsia="uk-UA"/>
                    </w:rPr>
                  </w:pPr>
                  <w:permStart w:id="955786326" w:edGrp="everyone" w:colFirst="0" w:colLast="0"/>
                  <w:permEnd w:id="1892224420"/>
                  <w:r w:rsidRPr="00FD7530">
                    <w:rPr>
                      <w:rFonts w:eastAsia="Times New Roman" w:cstheme="minorHAnsi"/>
                      <w:lang w:eastAsia="uk-UA"/>
                    </w:rPr>
                    <w:t xml:space="preserve"> </w:t>
                  </w:r>
                </w:p>
                <w:p w14:paraId="192906FA" w14:textId="77777777" w:rsidR="00FD7530" w:rsidRPr="00FD7530" w:rsidRDefault="00FD7530" w:rsidP="00B566B8">
                  <w:pPr>
                    <w:spacing w:after="0" w:line="240" w:lineRule="auto"/>
                    <w:rPr>
                      <w:rFonts w:eastAsia="Times New Roman" w:cstheme="minorHAnsi"/>
                      <w:lang w:eastAsia="uk-UA"/>
                    </w:rPr>
                  </w:pPr>
                </w:p>
              </w:tc>
            </w:tr>
            <w:tr w:rsidR="00FD7530" w:rsidRPr="00FD7530" w14:paraId="3684F6B1" w14:textId="77777777" w:rsidTr="00B566B8">
              <w:trPr>
                <w:trHeight w:val="38"/>
              </w:trPr>
              <w:tc>
                <w:tcPr>
                  <w:tcW w:w="4817" w:type="dxa"/>
                  <w:tcBorders>
                    <w:top w:val="single" w:sz="4" w:space="0" w:color="auto"/>
                    <w:left w:val="nil"/>
                    <w:bottom w:val="single" w:sz="4" w:space="0" w:color="auto"/>
                    <w:right w:val="nil"/>
                  </w:tcBorders>
                  <w:hideMark/>
                </w:tcPr>
                <w:p w14:paraId="74D1FA87" w14:textId="77777777" w:rsidR="00FD7530" w:rsidRPr="00FD7530" w:rsidRDefault="00FD7530" w:rsidP="00B566B8">
                  <w:pPr>
                    <w:tabs>
                      <w:tab w:val="center" w:pos="4677"/>
                    </w:tabs>
                    <w:spacing w:after="0" w:line="240" w:lineRule="auto"/>
                    <w:rPr>
                      <w:rFonts w:eastAsia="Times New Roman" w:cstheme="minorHAnsi"/>
                      <w:b/>
                      <w:lang w:val="uk-UA" w:eastAsia="uk-UA"/>
                    </w:rPr>
                  </w:pPr>
                  <w:permStart w:id="516378386" w:edGrp="everyone" w:colFirst="0" w:colLast="0"/>
                  <w:permEnd w:id="955786326"/>
                  <w:r w:rsidRPr="00FD7530">
                    <w:rPr>
                      <w:rFonts w:eastAsia="Times New Roman" w:cstheme="minorHAnsi"/>
                      <w:lang w:val="uk-UA" w:eastAsia="uk-UA"/>
                    </w:rPr>
                    <w:t xml:space="preserve">Код  ЄДРПОУ </w:t>
                  </w:r>
                </w:p>
              </w:tc>
            </w:tr>
            <w:tr w:rsidR="00FD7530" w:rsidRPr="00FD7530" w14:paraId="534FB4FD" w14:textId="77777777" w:rsidTr="00B566B8">
              <w:trPr>
                <w:trHeight w:val="38"/>
              </w:trPr>
              <w:tc>
                <w:tcPr>
                  <w:tcW w:w="4817" w:type="dxa"/>
                  <w:tcBorders>
                    <w:top w:val="single" w:sz="4" w:space="0" w:color="auto"/>
                    <w:left w:val="nil"/>
                    <w:bottom w:val="single" w:sz="4" w:space="0" w:color="auto"/>
                    <w:right w:val="nil"/>
                  </w:tcBorders>
                  <w:hideMark/>
                </w:tcPr>
                <w:p w14:paraId="25F8C2A3" w14:textId="77777777" w:rsidR="00FD7530" w:rsidRPr="00FD7530" w:rsidRDefault="00FD7530" w:rsidP="00B566B8">
                  <w:pPr>
                    <w:spacing w:after="0" w:line="240" w:lineRule="auto"/>
                    <w:rPr>
                      <w:rFonts w:eastAsia="Times New Roman" w:cstheme="minorHAnsi"/>
                      <w:lang w:val="uk-UA" w:eastAsia="uk-UA"/>
                    </w:rPr>
                  </w:pPr>
                  <w:permStart w:id="2053465080" w:edGrp="everyone" w:colFirst="0" w:colLast="0"/>
                  <w:permEnd w:id="516378386"/>
                  <w:r w:rsidRPr="00FD7530">
                    <w:rPr>
                      <w:rFonts w:eastAsia="Times New Roman" w:cstheme="minorHAnsi"/>
                      <w:lang w:val="uk-UA" w:eastAsia="uk-UA"/>
                    </w:rPr>
                    <w:t xml:space="preserve">р/р </w:t>
                  </w:r>
                </w:p>
              </w:tc>
            </w:tr>
            <w:tr w:rsidR="00FD7530" w:rsidRPr="00FD7530" w14:paraId="791A803A" w14:textId="77777777" w:rsidTr="00B566B8">
              <w:trPr>
                <w:trHeight w:val="38"/>
              </w:trPr>
              <w:tc>
                <w:tcPr>
                  <w:tcW w:w="4817" w:type="dxa"/>
                  <w:tcBorders>
                    <w:top w:val="single" w:sz="4" w:space="0" w:color="auto"/>
                    <w:left w:val="nil"/>
                    <w:bottom w:val="single" w:sz="4" w:space="0" w:color="auto"/>
                    <w:right w:val="nil"/>
                  </w:tcBorders>
                  <w:hideMark/>
                </w:tcPr>
                <w:p w14:paraId="33DF3C95" w14:textId="09F29A13" w:rsidR="00FD7530" w:rsidRPr="00FD7530" w:rsidRDefault="00FD7530" w:rsidP="00B566B8">
                  <w:pPr>
                    <w:spacing w:after="0" w:line="268" w:lineRule="auto"/>
                    <w:contextualSpacing/>
                    <w:rPr>
                      <w:rFonts w:eastAsia="Times New Roman" w:cstheme="minorHAnsi"/>
                      <w:b/>
                      <w:lang w:val="uk-UA" w:eastAsia="uk-UA"/>
                    </w:rPr>
                  </w:pPr>
                  <w:permStart w:id="1992840894" w:edGrp="everyone" w:colFirst="0" w:colLast="0"/>
                  <w:permEnd w:id="2053465080"/>
                  <w:r w:rsidRPr="00FD7530">
                    <w:rPr>
                      <w:rFonts w:eastAsia="Times New Roman" w:cstheme="minorHAnsi"/>
                      <w:bCs/>
                      <w:color w:val="000000"/>
                      <w:lang w:val="uk-UA" w:eastAsia="uk-UA"/>
                    </w:rPr>
                    <w:t xml:space="preserve"> в                                         МФО</w:t>
                  </w:r>
                </w:p>
                <w:p w14:paraId="1623DE79" w14:textId="77777777" w:rsidR="00FD7530" w:rsidRPr="00FD7530" w:rsidRDefault="00FD7530" w:rsidP="00B566B8">
                  <w:pPr>
                    <w:spacing w:after="0" w:line="268" w:lineRule="auto"/>
                    <w:contextualSpacing/>
                    <w:rPr>
                      <w:rFonts w:eastAsia="Times New Roman" w:cstheme="minorHAnsi"/>
                      <w:b/>
                      <w:lang w:val="uk-UA" w:eastAsia="uk-UA"/>
                    </w:rPr>
                  </w:pPr>
                </w:p>
              </w:tc>
            </w:tr>
            <w:tr w:rsidR="00FD7530" w:rsidRPr="00FD7530" w14:paraId="4D2BE32E" w14:textId="77777777" w:rsidTr="00B566B8">
              <w:trPr>
                <w:trHeight w:val="38"/>
              </w:trPr>
              <w:tc>
                <w:tcPr>
                  <w:tcW w:w="4817" w:type="dxa"/>
                  <w:tcBorders>
                    <w:top w:val="single" w:sz="4" w:space="0" w:color="auto"/>
                    <w:left w:val="nil"/>
                    <w:bottom w:val="single" w:sz="4" w:space="0" w:color="auto"/>
                    <w:right w:val="nil"/>
                  </w:tcBorders>
                  <w:hideMark/>
                </w:tcPr>
                <w:p w14:paraId="08B61AB9" w14:textId="77777777" w:rsidR="00FD7530" w:rsidRPr="00FD7530" w:rsidRDefault="00FD7530" w:rsidP="00B566B8">
                  <w:pPr>
                    <w:spacing w:after="0" w:line="268" w:lineRule="auto"/>
                    <w:contextualSpacing/>
                    <w:jc w:val="both"/>
                    <w:rPr>
                      <w:rFonts w:eastAsia="Times New Roman" w:cstheme="minorHAnsi"/>
                      <w:b/>
                      <w:lang w:val="uk-UA" w:eastAsia="uk-UA"/>
                    </w:rPr>
                  </w:pPr>
                  <w:permStart w:id="1758214767" w:edGrp="everyone" w:colFirst="0" w:colLast="0"/>
                  <w:permEnd w:id="1992840894"/>
                  <w:r w:rsidRPr="00FD7530">
                    <w:rPr>
                      <w:rFonts w:eastAsia="Times New Roman" w:cstheme="minorHAnsi"/>
                      <w:bCs/>
                      <w:color w:val="000000"/>
                      <w:lang w:val="uk-UA" w:eastAsia="uk-UA"/>
                    </w:rPr>
                    <w:t xml:space="preserve">ІПН:  </w:t>
                  </w:r>
                </w:p>
              </w:tc>
            </w:tr>
            <w:tr w:rsidR="00FD7530" w:rsidRPr="00FD7530" w14:paraId="38BF68B7" w14:textId="77777777" w:rsidTr="00B566B8">
              <w:trPr>
                <w:trHeight w:val="38"/>
              </w:trPr>
              <w:tc>
                <w:tcPr>
                  <w:tcW w:w="4817" w:type="dxa"/>
                  <w:tcBorders>
                    <w:top w:val="single" w:sz="4" w:space="0" w:color="auto"/>
                    <w:left w:val="nil"/>
                    <w:bottom w:val="single" w:sz="4" w:space="0" w:color="auto"/>
                    <w:right w:val="nil"/>
                  </w:tcBorders>
                  <w:hideMark/>
                </w:tcPr>
                <w:p w14:paraId="27B7297D" w14:textId="77777777" w:rsidR="00FD7530" w:rsidRPr="00FD7530" w:rsidRDefault="00FD7530" w:rsidP="00B566B8">
                  <w:pPr>
                    <w:spacing w:after="0" w:line="240" w:lineRule="auto"/>
                    <w:rPr>
                      <w:rFonts w:eastAsia="Times New Roman" w:cstheme="minorHAnsi"/>
                      <w:lang w:val="uk-UA" w:eastAsia="uk-UA"/>
                    </w:rPr>
                  </w:pPr>
                  <w:permStart w:id="1024334860" w:edGrp="everyone" w:colFirst="0" w:colLast="0"/>
                  <w:permEnd w:id="1758214767"/>
                  <w:proofErr w:type="spellStart"/>
                  <w:r w:rsidRPr="00FD7530">
                    <w:rPr>
                      <w:rFonts w:eastAsia="Times New Roman" w:cstheme="minorHAnsi"/>
                      <w:lang w:val="uk-UA" w:eastAsia="uk-UA"/>
                    </w:rPr>
                    <w:t>тел</w:t>
                  </w:r>
                  <w:proofErr w:type="spellEnd"/>
                  <w:r w:rsidRPr="00FD7530">
                    <w:rPr>
                      <w:rFonts w:eastAsia="Times New Roman" w:cstheme="minorHAnsi"/>
                      <w:lang w:val="uk-UA" w:eastAsia="uk-UA"/>
                    </w:rPr>
                    <w:t>.:</w:t>
                  </w:r>
                </w:p>
              </w:tc>
            </w:tr>
            <w:tr w:rsidR="00FD7530" w:rsidRPr="00FD7530" w14:paraId="6ACFFEB5" w14:textId="77777777" w:rsidTr="003521A0">
              <w:trPr>
                <w:trHeight w:val="38"/>
              </w:trPr>
              <w:tc>
                <w:tcPr>
                  <w:tcW w:w="4817" w:type="dxa"/>
                  <w:tcBorders>
                    <w:top w:val="single" w:sz="4" w:space="0" w:color="auto"/>
                    <w:left w:val="nil"/>
                    <w:bottom w:val="single" w:sz="4" w:space="0" w:color="auto"/>
                    <w:right w:val="nil"/>
                  </w:tcBorders>
                  <w:hideMark/>
                </w:tcPr>
                <w:p w14:paraId="22211930" w14:textId="77777777" w:rsidR="00FD7530" w:rsidRPr="00FD7530" w:rsidRDefault="00FD7530" w:rsidP="00B566B8">
                  <w:pPr>
                    <w:spacing w:after="0" w:line="240" w:lineRule="auto"/>
                    <w:rPr>
                      <w:rFonts w:eastAsia="Times New Roman" w:cstheme="minorHAnsi"/>
                      <w:lang w:val="uk-UA" w:eastAsia="uk-UA"/>
                    </w:rPr>
                  </w:pPr>
                  <w:permStart w:id="698680984" w:edGrp="everyone" w:colFirst="0" w:colLast="0"/>
                  <w:permEnd w:id="1024334860"/>
                  <w:r w:rsidRPr="00FD7530">
                    <w:rPr>
                      <w:rFonts w:eastAsia="Times New Roman" w:cstheme="minorHAnsi"/>
                      <w:lang w:val="uk-UA" w:eastAsia="uk-UA"/>
                    </w:rPr>
                    <w:t>e-</w:t>
                  </w:r>
                  <w:proofErr w:type="spellStart"/>
                  <w:r w:rsidRPr="00FD7530">
                    <w:rPr>
                      <w:rFonts w:eastAsia="Times New Roman" w:cstheme="minorHAnsi"/>
                      <w:lang w:val="uk-UA" w:eastAsia="uk-UA"/>
                    </w:rPr>
                    <w:t>mail</w:t>
                  </w:r>
                  <w:proofErr w:type="spellEnd"/>
                  <w:r w:rsidRPr="00FD7530">
                    <w:rPr>
                      <w:rFonts w:eastAsia="Times New Roman" w:cstheme="minorHAnsi"/>
                      <w:lang w:val="uk-UA" w:eastAsia="uk-UA"/>
                    </w:rPr>
                    <w:t xml:space="preserve">: </w:t>
                  </w:r>
                </w:p>
              </w:tc>
            </w:tr>
            <w:tr w:rsidR="00FD7530" w:rsidRPr="00FD7530" w14:paraId="2E73B9E4" w14:textId="77777777" w:rsidTr="003521A0">
              <w:trPr>
                <w:trHeight w:val="38"/>
              </w:trPr>
              <w:tc>
                <w:tcPr>
                  <w:tcW w:w="4817" w:type="dxa"/>
                  <w:tcBorders>
                    <w:top w:val="single" w:sz="4" w:space="0" w:color="auto"/>
                    <w:left w:val="nil"/>
                    <w:bottom w:val="single" w:sz="4" w:space="0" w:color="auto"/>
                    <w:right w:val="nil"/>
                  </w:tcBorders>
                  <w:hideMark/>
                </w:tcPr>
                <w:p w14:paraId="486B4F67" w14:textId="77777777" w:rsidR="00FD7530" w:rsidRPr="00FD7530" w:rsidRDefault="00FD7530" w:rsidP="00B566B8">
                  <w:pPr>
                    <w:spacing w:after="0" w:line="240" w:lineRule="auto"/>
                    <w:jc w:val="both"/>
                    <w:rPr>
                      <w:rFonts w:eastAsia="Times New Roman" w:cstheme="minorHAnsi"/>
                      <w:b/>
                      <w:lang w:val="uk-UA" w:eastAsia="uk-UA"/>
                    </w:rPr>
                  </w:pPr>
                  <w:permStart w:id="1515739877" w:edGrp="everyone" w:colFirst="0" w:colLast="0"/>
                  <w:permEnd w:id="698680984"/>
                </w:p>
                <w:p w14:paraId="57D200C0" w14:textId="77777777" w:rsidR="00FD7530" w:rsidRPr="00FD7530" w:rsidRDefault="00FD7530" w:rsidP="00B566B8">
                  <w:pPr>
                    <w:spacing w:after="0" w:line="240" w:lineRule="auto"/>
                    <w:jc w:val="both"/>
                    <w:rPr>
                      <w:rFonts w:eastAsia="Times New Roman" w:cstheme="minorHAnsi"/>
                      <w:b/>
                      <w:lang w:val="uk-UA" w:eastAsia="uk-UA"/>
                    </w:rPr>
                  </w:pPr>
                  <w:r w:rsidRPr="00FD7530">
                    <w:rPr>
                      <w:rFonts w:eastAsia="Times New Roman" w:cstheme="minorHAnsi"/>
                      <w:b/>
                      <w:lang w:val="uk-UA" w:eastAsia="uk-UA"/>
                    </w:rPr>
                    <w:t xml:space="preserve">                    </w:t>
                  </w:r>
                </w:p>
              </w:tc>
            </w:tr>
            <w:tr w:rsidR="00FD7530" w:rsidRPr="00FD7530" w14:paraId="0ED6A47F" w14:textId="77777777" w:rsidTr="003521A0">
              <w:trPr>
                <w:trHeight w:val="83"/>
              </w:trPr>
              <w:tc>
                <w:tcPr>
                  <w:tcW w:w="4817" w:type="dxa"/>
                  <w:tcBorders>
                    <w:top w:val="single" w:sz="4" w:space="0" w:color="auto"/>
                    <w:left w:val="nil"/>
                    <w:right w:val="nil"/>
                  </w:tcBorders>
                </w:tcPr>
                <w:p w14:paraId="28AF2823" w14:textId="77777777" w:rsidR="00FD7530" w:rsidRPr="00FD7530" w:rsidRDefault="00FD7530" w:rsidP="00B566B8">
                  <w:pPr>
                    <w:spacing w:after="0" w:line="240" w:lineRule="auto"/>
                    <w:rPr>
                      <w:rFonts w:eastAsia="Times New Roman" w:cstheme="minorHAnsi"/>
                      <w:lang w:val="uk-UA" w:eastAsia="uk-UA"/>
                    </w:rPr>
                  </w:pPr>
                  <w:permStart w:id="1906123373" w:edGrp="everyone" w:colFirst="0" w:colLast="0"/>
                  <w:permEnd w:id="1515739877"/>
                  <w:r w:rsidRPr="00FD7530">
                    <w:rPr>
                      <w:rFonts w:eastAsia="Times New Roman" w:cstheme="minorHAnsi"/>
                      <w:lang w:val="uk-UA" w:eastAsia="uk-UA"/>
                    </w:rPr>
                    <w:t xml:space="preserve">  М.П.               (підпис)                ( П.І.Б.)</w:t>
                  </w:r>
                </w:p>
                <w:p w14:paraId="62A3850E" w14:textId="77777777" w:rsidR="00FD7530" w:rsidRPr="00FD7530" w:rsidRDefault="00FD7530" w:rsidP="00B566B8">
                  <w:pPr>
                    <w:spacing w:after="0" w:line="240" w:lineRule="auto"/>
                    <w:rPr>
                      <w:rFonts w:eastAsia="Times New Roman" w:cstheme="minorHAnsi"/>
                      <w:lang w:val="uk-UA" w:eastAsia="uk-UA"/>
                    </w:rPr>
                  </w:pPr>
                </w:p>
                <w:p w14:paraId="363448B9" w14:textId="57EFE459" w:rsidR="00FD7530" w:rsidRPr="00FD7530" w:rsidRDefault="00465EB8" w:rsidP="00B566B8">
                  <w:pPr>
                    <w:spacing w:after="0" w:line="240" w:lineRule="auto"/>
                    <w:jc w:val="center"/>
                    <w:rPr>
                      <w:rFonts w:eastAsia="Times New Roman" w:cstheme="minorHAnsi"/>
                      <w:lang w:val="uk-UA" w:eastAsia="uk-UA"/>
                    </w:rPr>
                  </w:pPr>
                  <w:permStart w:id="1554728649" w:edGrp="everyone"/>
                  <w:r w:rsidRPr="00FD7530">
                    <w:rPr>
                      <w:rFonts w:eastAsia="Times New Roman" w:cstheme="minorHAnsi"/>
                      <w:lang w:val="uk-UA" w:eastAsia="uk-UA"/>
                    </w:rPr>
                    <w:t>«</w:t>
                  </w:r>
                  <w:r>
                    <w:rPr>
                      <w:rFonts w:eastAsia="Times New Roman" w:cstheme="minorHAnsi"/>
                      <w:lang w:val="uk-UA" w:eastAsia="uk-UA"/>
                    </w:rPr>
                    <w:t>____</w:t>
                  </w:r>
                  <w:r w:rsidRPr="00FD7530">
                    <w:rPr>
                      <w:rFonts w:eastAsia="Times New Roman" w:cstheme="minorHAnsi"/>
                      <w:lang w:val="uk-UA" w:eastAsia="uk-UA"/>
                    </w:rPr>
                    <w:t xml:space="preserve"> » </w:t>
                  </w:r>
                  <w:r>
                    <w:rPr>
                      <w:rFonts w:eastAsia="Times New Roman" w:cstheme="minorHAnsi"/>
                      <w:lang w:val="uk-UA" w:eastAsia="uk-UA"/>
                    </w:rPr>
                    <w:t>___________________</w:t>
                  </w:r>
                  <w:r w:rsidRPr="00FD7530">
                    <w:rPr>
                      <w:rFonts w:eastAsia="Times New Roman" w:cstheme="minorHAnsi"/>
                      <w:lang w:eastAsia="uk-UA"/>
                    </w:rPr>
                    <w:t xml:space="preserve">  </w:t>
                  </w:r>
                  <w:r w:rsidRPr="00FD7530">
                    <w:rPr>
                      <w:rFonts w:eastAsia="Times New Roman" w:cstheme="minorHAnsi"/>
                      <w:lang w:val="uk-UA" w:eastAsia="uk-UA"/>
                    </w:rPr>
                    <w:t>202</w:t>
                  </w:r>
                  <w:r>
                    <w:rPr>
                      <w:rFonts w:eastAsia="Times New Roman" w:cstheme="minorHAnsi"/>
                      <w:lang w:val="uk-UA" w:eastAsia="uk-UA"/>
                    </w:rPr>
                    <w:t>__</w:t>
                  </w:r>
                  <w:r w:rsidRPr="00FD7530">
                    <w:rPr>
                      <w:rFonts w:eastAsia="Times New Roman" w:cstheme="minorHAnsi"/>
                      <w:lang w:val="uk-UA" w:eastAsia="uk-UA"/>
                    </w:rPr>
                    <w:t xml:space="preserve"> року</w:t>
                  </w:r>
                  <w:permEnd w:id="1554728649"/>
                </w:p>
              </w:tc>
            </w:tr>
          </w:tbl>
          <w:permEnd w:id="1906123373"/>
          <w:p w14:paraId="5B7153F5" w14:textId="77777777" w:rsidR="00FD7530" w:rsidRPr="00FD7530" w:rsidRDefault="00FD7530" w:rsidP="00B566B8">
            <w:pPr>
              <w:spacing w:after="0" w:line="240" w:lineRule="auto"/>
              <w:ind w:left="408"/>
              <w:rPr>
                <w:rFonts w:eastAsia="Times New Roman" w:cstheme="minorHAnsi"/>
                <w:b/>
                <w:bCs/>
                <w:u w:val="single"/>
                <w:lang w:val="uk-UA" w:eastAsia="uk-UA"/>
              </w:rPr>
            </w:pPr>
            <w:r w:rsidRPr="00FD7530">
              <w:rPr>
                <w:rFonts w:eastAsia="Times New Roman" w:cstheme="minorHAnsi"/>
                <w:bCs/>
                <w:u w:val="single"/>
                <w:lang w:val="uk-UA" w:eastAsia="uk-UA"/>
              </w:rPr>
              <w:t xml:space="preserve"> </w:t>
            </w:r>
          </w:p>
        </w:tc>
      </w:tr>
      <w:bookmarkEnd w:id="3"/>
    </w:tbl>
    <w:p w14:paraId="58CE50BA" w14:textId="77777777" w:rsidR="00A02FE5" w:rsidRPr="007255D1" w:rsidRDefault="00A02FE5" w:rsidP="0069010C">
      <w:pPr>
        <w:rPr>
          <w:rFonts w:cstheme="minorHAnsi"/>
          <w:lang w:val="uk-UA"/>
        </w:rPr>
      </w:pPr>
    </w:p>
    <w:sectPr w:rsidR="00A02FE5" w:rsidRPr="007255D1" w:rsidSect="003B1EF2">
      <w:footerReference w:type="default" r:id="rId10"/>
      <w:pgSz w:w="11906" w:h="16838"/>
      <w:pgMar w:top="426" w:right="850" w:bottom="284" w:left="851" w:header="708"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EC66" w14:textId="77777777" w:rsidR="00B317B4" w:rsidRDefault="00B317B4" w:rsidP="005502B3">
      <w:pPr>
        <w:spacing w:after="0" w:line="240" w:lineRule="auto"/>
      </w:pPr>
      <w:r>
        <w:separator/>
      </w:r>
    </w:p>
  </w:endnote>
  <w:endnote w:type="continuationSeparator" w:id="0">
    <w:p w14:paraId="75A4F153" w14:textId="77777777" w:rsidR="00B317B4" w:rsidRDefault="00B317B4" w:rsidP="00550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8218309"/>
      <w:docPartObj>
        <w:docPartGallery w:val="Page Numbers (Bottom of Page)"/>
        <w:docPartUnique/>
      </w:docPartObj>
    </w:sdtPr>
    <w:sdtEndPr/>
    <w:sdtContent>
      <w:p w14:paraId="58F6E994" w14:textId="3057BF8E" w:rsidR="00150DF5" w:rsidRPr="0069010C" w:rsidRDefault="00DF0D27" w:rsidP="00E477C2">
        <w:pPr>
          <w:pStyle w:val="a8"/>
          <w:jc w:val="center"/>
          <w:rPr>
            <w:rFonts w:cstheme="minorHAnsi"/>
            <w:lang w:val="uk-UA"/>
          </w:rPr>
        </w:pPr>
        <w:r w:rsidRPr="00F1712D">
          <w:rPr>
            <w:rFonts w:cstheme="minorHAnsi"/>
            <w:lang w:val="uk-UA"/>
          </w:rPr>
          <w:t xml:space="preserve">ТОВ </w:t>
        </w:r>
        <w:r w:rsidR="00F1712D" w:rsidRPr="00F1712D">
          <w:rPr>
            <w:rFonts w:cstheme="minorHAnsi"/>
            <w:lang w:val="uk-UA"/>
          </w:rPr>
          <w:t>«КАДОРР ЕНЕРДЖИ»</w:t>
        </w:r>
        <w:r>
          <w:rPr>
            <w:rFonts w:cstheme="minorHAnsi"/>
            <w:lang w:val="uk-UA"/>
          </w:rPr>
          <w:t xml:space="preserve">  КП </w:t>
        </w:r>
        <w:r w:rsidRPr="00F218DB">
          <w:rPr>
            <w:rFonts w:cstheme="minorHAnsi"/>
            <w:lang w:val="uk-UA"/>
          </w:rPr>
          <w:t>№ 1</w:t>
        </w:r>
        <w:r>
          <w:rPr>
            <w:rFonts w:cstheme="minorHAnsi"/>
            <w:lang w:val="uk-UA"/>
          </w:rPr>
          <w:t xml:space="preserve"> с. </w:t>
        </w:r>
        <w:r w:rsidR="00150DF5">
          <w:fldChar w:fldCharType="begin"/>
        </w:r>
        <w:r w:rsidR="00150DF5">
          <w:instrText>PAGE   \* MERGEFORMAT</w:instrText>
        </w:r>
        <w:r w:rsidR="00150DF5">
          <w:fldChar w:fldCharType="separate"/>
        </w:r>
        <w:r w:rsidR="000416BF">
          <w:rPr>
            <w:noProof/>
          </w:rPr>
          <w:t>4</w:t>
        </w:r>
        <w:r w:rsidR="00150DF5">
          <w:fldChar w:fldCharType="end"/>
        </w:r>
      </w:p>
    </w:sdtContent>
  </w:sdt>
  <w:p w14:paraId="136BB393" w14:textId="77777777" w:rsidR="00150DF5" w:rsidRDefault="00150DF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90E2C" w14:textId="77777777" w:rsidR="00B317B4" w:rsidRDefault="00B317B4" w:rsidP="005502B3">
      <w:pPr>
        <w:spacing w:after="0" w:line="240" w:lineRule="auto"/>
      </w:pPr>
      <w:r>
        <w:separator/>
      </w:r>
    </w:p>
  </w:footnote>
  <w:footnote w:type="continuationSeparator" w:id="0">
    <w:p w14:paraId="3912E6FC" w14:textId="77777777" w:rsidR="00B317B4" w:rsidRDefault="00B317B4" w:rsidP="005502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91EA7"/>
    <w:multiLevelType w:val="multilevel"/>
    <w:tmpl w:val="3612DAF4"/>
    <w:lvl w:ilvl="0">
      <w:start w:val="6"/>
      <w:numFmt w:val="decimal"/>
      <w:lvlText w:val="%1."/>
      <w:lvlJc w:val="left"/>
      <w:pPr>
        <w:ind w:left="360" w:hanging="360"/>
      </w:pPr>
      <w:rPr>
        <w:rFonts w:hint="default"/>
        <w:b/>
        <w:bCs/>
      </w:rPr>
    </w:lvl>
    <w:lvl w:ilvl="1">
      <w:start w:val="1"/>
      <w:numFmt w:val="decimal"/>
      <w:lvlText w:val="%1.%2."/>
      <w:lvlJc w:val="left"/>
      <w:pPr>
        <w:ind w:left="928"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7E84B29"/>
    <w:multiLevelType w:val="hybridMultilevel"/>
    <w:tmpl w:val="752A6A42"/>
    <w:lvl w:ilvl="0" w:tplc="4538CEF0">
      <w:start w:val="1"/>
      <w:numFmt w:val="decimal"/>
      <w:lvlText w:val="%1."/>
      <w:lvlJc w:val="left"/>
      <w:pPr>
        <w:ind w:left="1068" w:hanging="360"/>
      </w:pPr>
      <w:rPr>
        <w:rFonts w:hint="default"/>
        <w:b/>
      </w:rPr>
    </w:lvl>
    <w:lvl w:ilvl="1" w:tplc="20000019">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2" w15:restartNumberingAfterBreak="0">
    <w:nsid w:val="1CC13C43"/>
    <w:multiLevelType w:val="multilevel"/>
    <w:tmpl w:val="C57CCD80"/>
    <w:lvl w:ilvl="0">
      <w:start w:val="1"/>
      <w:numFmt w:val="decimal"/>
      <w:lvlText w:val="%1."/>
      <w:lvlJc w:val="left"/>
      <w:pPr>
        <w:ind w:left="72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1EC7632F"/>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480010"/>
    <w:multiLevelType w:val="multilevel"/>
    <w:tmpl w:val="0409001F"/>
    <w:numStyleLink w:val="111111"/>
  </w:abstractNum>
  <w:abstractNum w:abstractNumId="5" w15:restartNumberingAfterBreak="0">
    <w:nsid w:val="335F755B"/>
    <w:multiLevelType w:val="multilevel"/>
    <w:tmpl w:val="00F866C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4AE24B2"/>
    <w:multiLevelType w:val="multilevel"/>
    <w:tmpl w:val="3030FAFC"/>
    <w:lvl w:ilvl="0">
      <w:start w:val="1"/>
      <w:numFmt w:val="decimal"/>
      <w:lvlText w:val="%1."/>
      <w:lvlJc w:val="left"/>
      <w:pPr>
        <w:ind w:left="360" w:hanging="360"/>
      </w:pPr>
      <w:rPr>
        <w:rFonts w:ascii="Times New Roman" w:hAnsi="Times New Roman" w:cs="Times New Roman"/>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AE274A"/>
    <w:multiLevelType w:val="multilevel"/>
    <w:tmpl w:val="0409001F"/>
    <w:numStyleLink w:val="111111"/>
  </w:abstractNum>
  <w:abstractNum w:abstractNumId="8" w15:restartNumberingAfterBreak="0">
    <w:nsid w:val="36CD1054"/>
    <w:multiLevelType w:val="multilevel"/>
    <w:tmpl w:val="BE66CB96"/>
    <w:lvl w:ilvl="0">
      <w:start w:val="3"/>
      <w:numFmt w:val="decimal"/>
      <w:lvlText w:val="%1."/>
      <w:lvlJc w:val="left"/>
      <w:pPr>
        <w:ind w:left="360" w:hanging="360"/>
      </w:pPr>
      <w:rPr>
        <w:rFonts w:hint="default"/>
        <w:b/>
        <w:bCs/>
      </w:rPr>
    </w:lvl>
    <w:lvl w:ilvl="1">
      <w:start w:val="1"/>
      <w:numFmt w:val="decimal"/>
      <w:lvlText w:val="%1.%2."/>
      <w:lvlJc w:val="left"/>
      <w:pPr>
        <w:ind w:left="2148" w:hanging="360"/>
      </w:pPr>
      <w:rPr>
        <w:rFonts w:hint="default"/>
      </w:rPr>
    </w:lvl>
    <w:lvl w:ilvl="2">
      <w:start w:val="1"/>
      <w:numFmt w:val="decimal"/>
      <w:lvlText w:val="%1.%2.%3."/>
      <w:lvlJc w:val="left"/>
      <w:pPr>
        <w:ind w:left="4296" w:hanging="720"/>
      </w:pPr>
      <w:rPr>
        <w:rFonts w:hint="default"/>
      </w:rPr>
    </w:lvl>
    <w:lvl w:ilvl="3">
      <w:start w:val="1"/>
      <w:numFmt w:val="decimal"/>
      <w:lvlText w:val="%1.%2.%3.%4."/>
      <w:lvlJc w:val="left"/>
      <w:pPr>
        <w:ind w:left="6084" w:hanging="720"/>
      </w:pPr>
      <w:rPr>
        <w:rFonts w:hint="default"/>
      </w:rPr>
    </w:lvl>
    <w:lvl w:ilvl="4">
      <w:start w:val="1"/>
      <w:numFmt w:val="decimal"/>
      <w:lvlText w:val="%1.%2.%3.%4.%5."/>
      <w:lvlJc w:val="left"/>
      <w:pPr>
        <w:ind w:left="8232" w:hanging="1080"/>
      </w:pPr>
      <w:rPr>
        <w:rFonts w:hint="default"/>
      </w:rPr>
    </w:lvl>
    <w:lvl w:ilvl="5">
      <w:start w:val="1"/>
      <w:numFmt w:val="decimal"/>
      <w:lvlText w:val="%1.%2.%3.%4.%5.%6."/>
      <w:lvlJc w:val="left"/>
      <w:pPr>
        <w:ind w:left="10020" w:hanging="1080"/>
      </w:pPr>
      <w:rPr>
        <w:rFonts w:hint="default"/>
      </w:rPr>
    </w:lvl>
    <w:lvl w:ilvl="6">
      <w:start w:val="1"/>
      <w:numFmt w:val="decimal"/>
      <w:lvlText w:val="%1.%2.%3.%4.%5.%6.%7."/>
      <w:lvlJc w:val="left"/>
      <w:pPr>
        <w:ind w:left="12168" w:hanging="1440"/>
      </w:pPr>
      <w:rPr>
        <w:rFonts w:hint="default"/>
      </w:rPr>
    </w:lvl>
    <w:lvl w:ilvl="7">
      <w:start w:val="1"/>
      <w:numFmt w:val="decimal"/>
      <w:lvlText w:val="%1.%2.%3.%4.%5.%6.%7.%8."/>
      <w:lvlJc w:val="left"/>
      <w:pPr>
        <w:ind w:left="13956" w:hanging="1440"/>
      </w:pPr>
      <w:rPr>
        <w:rFonts w:hint="default"/>
      </w:rPr>
    </w:lvl>
    <w:lvl w:ilvl="8">
      <w:start w:val="1"/>
      <w:numFmt w:val="decimal"/>
      <w:lvlText w:val="%1.%2.%3.%4.%5.%6.%7.%8.%9."/>
      <w:lvlJc w:val="left"/>
      <w:pPr>
        <w:ind w:left="16104" w:hanging="1800"/>
      </w:pPr>
      <w:rPr>
        <w:rFonts w:hint="default"/>
      </w:rPr>
    </w:lvl>
  </w:abstractNum>
  <w:abstractNum w:abstractNumId="9" w15:restartNumberingAfterBreak="0">
    <w:nsid w:val="3D650850"/>
    <w:multiLevelType w:val="multilevel"/>
    <w:tmpl w:val="290886DC"/>
    <w:lvl w:ilvl="0">
      <w:start w:val="16"/>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0" w15:restartNumberingAfterBreak="0">
    <w:nsid w:val="430B3731"/>
    <w:multiLevelType w:val="multilevel"/>
    <w:tmpl w:val="FF6C810E"/>
    <w:lvl w:ilvl="0">
      <w:start w:val="16"/>
      <w:numFmt w:val="decimal"/>
      <w:lvlText w:val="%1."/>
      <w:lvlJc w:val="left"/>
      <w:pPr>
        <w:ind w:left="480" w:hanging="480"/>
      </w:pPr>
      <w:rPr>
        <w:rFonts w:hint="default"/>
        <w:color w:val="auto"/>
      </w:rPr>
    </w:lvl>
    <w:lvl w:ilvl="1">
      <w:start w:val="2"/>
      <w:numFmt w:val="decimal"/>
      <w:lvlText w:val="%1.%2."/>
      <w:lvlJc w:val="left"/>
      <w:pPr>
        <w:ind w:left="1094" w:hanging="480"/>
      </w:pPr>
      <w:rPr>
        <w:rFonts w:hint="default"/>
        <w:color w:val="auto"/>
      </w:rPr>
    </w:lvl>
    <w:lvl w:ilvl="2">
      <w:start w:val="1"/>
      <w:numFmt w:val="decimal"/>
      <w:lvlText w:val="%1.%2.%3."/>
      <w:lvlJc w:val="left"/>
      <w:pPr>
        <w:ind w:left="1948" w:hanging="720"/>
      </w:pPr>
      <w:rPr>
        <w:rFonts w:hint="default"/>
        <w:color w:val="auto"/>
      </w:rPr>
    </w:lvl>
    <w:lvl w:ilvl="3">
      <w:start w:val="1"/>
      <w:numFmt w:val="decimal"/>
      <w:lvlText w:val="%1.%2.%3.%4."/>
      <w:lvlJc w:val="left"/>
      <w:pPr>
        <w:ind w:left="2562" w:hanging="720"/>
      </w:pPr>
      <w:rPr>
        <w:rFonts w:hint="default"/>
        <w:color w:val="auto"/>
      </w:rPr>
    </w:lvl>
    <w:lvl w:ilvl="4">
      <w:start w:val="1"/>
      <w:numFmt w:val="decimal"/>
      <w:lvlText w:val="%1.%2.%3.%4.%5."/>
      <w:lvlJc w:val="left"/>
      <w:pPr>
        <w:ind w:left="3536" w:hanging="1080"/>
      </w:pPr>
      <w:rPr>
        <w:rFonts w:hint="default"/>
        <w:color w:val="auto"/>
      </w:rPr>
    </w:lvl>
    <w:lvl w:ilvl="5">
      <w:start w:val="1"/>
      <w:numFmt w:val="decimal"/>
      <w:lvlText w:val="%1.%2.%3.%4.%5.%6."/>
      <w:lvlJc w:val="left"/>
      <w:pPr>
        <w:ind w:left="4150" w:hanging="1080"/>
      </w:pPr>
      <w:rPr>
        <w:rFonts w:hint="default"/>
        <w:color w:val="auto"/>
      </w:rPr>
    </w:lvl>
    <w:lvl w:ilvl="6">
      <w:start w:val="1"/>
      <w:numFmt w:val="decimal"/>
      <w:lvlText w:val="%1.%2.%3.%4.%5.%6.%7."/>
      <w:lvlJc w:val="left"/>
      <w:pPr>
        <w:ind w:left="5124" w:hanging="1440"/>
      </w:pPr>
      <w:rPr>
        <w:rFonts w:hint="default"/>
        <w:color w:val="auto"/>
      </w:rPr>
    </w:lvl>
    <w:lvl w:ilvl="7">
      <w:start w:val="1"/>
      <w:numFmt w:val="decimal"/>
      <w:lvlText w:val="%1.%2.%3.%4.%5.%6.%7.%8."/>
      <w:lvlJc w:val="left"/>
      <w:pPr>
        <w:ind w:left="5738" w:hanging="1440"/>
      </w:pPr>
      <w:rPr>
        <w:rFonts w:hint="default"/>
        <w:color w:val="auto"/>
      </w:rPr>
    </w:lvl>
    <w:lvl w:ilvl="8">
      <w:start w:val="1"/>
      <w:numFmt w:val="decimal"/>
      <w:lvlText w:val="%1.%2.%3.%4.%5.%6.%7.%8.%9."/>
      <w:lvlJc w:val="left"/>
      <w:pPr>
        <w:ind w:left="6712" w:hanging="1800"/>
      </w:pPr>
      <w:rPr>
        <w:rFonts w:hint="default"/>
        <w:color w:val="auto"/>
      </w:rPr>
    </w:lvl>
  </w:abstractNum>
  <w:abstractNum w:abstractNumId="11" w15:restartNumberingAfterBreak="0">
    <w:nsid w:val="4FF122B6"/>
    <w:multiLevelType w:val="hybridMultilevel"/>
    <w:tmpl w:val="7FA8A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1765B85"/>
    <w:multiLevelType w:val="multilevel"/>
    <w:tmpl w:val="E466B630"/>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170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4306D8"/>
    <w:multiLevelType w:val="multilevel"/>
    <w:tmpl w:val="8A84530A"/>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1709" w:hanging="432"/>
      </w:pPr>
      <w:rPr>
        <w:rFonts w:ascii="Times New Roman" w:hAnsi="Times New Roman" w:cs="Times New Roman"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D1504C"/>
    <w:multiLevelType w:val="multilevel"/>
    <w:tmpl w:val="586CA742"/>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56BD5128"/>
    <w:multiLevelType w:val="multilevel"/>
    <w:tmpl w:val="7C1CCF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7D236C"/>
    <w:multiLevelType w:val="multilevel"/>
    <w:tmpl w:val="0409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A5B1FB3"/>
    <w:multiLevelType w:val="hybridMultilevel"/>
    <w:tmpl w:val="9D44C374"/>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671D7E9E"/>
    <w:multiLevelType w:val="multilevel"/>
    <w:tmpl w:val="0409001F"/>
    <w:numStyleLink w:val="111111"/>
  </w:abstractNum>
  <w:abstractNum w:abstractNumId="19" w15:restartNumberingAfterBreak="0">
    <w:nsid w:val="6C1A7A6D"/>
    <w:multiLevelType w:val="hybridMultilevel"/>
    <w:tmpl w:val="4656D1A0"/>
    <w:lvl w:ilvl="0" w:tplc="16D09980">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C55489B"/>
    <w:multiLevelType w:val="hybridMultilevel"/>
    <w:tmpl w:val="DB2A5E1C"/>
    <w:lvl w:ilvl="0" w:tplc="D8CCAFF2">
      <w:start w:val="1"/>
      <w:numFmt w:val="upperRoman"/>
      <w:lvlText w:val="%1."/>
      <w:lvlJc w:val="right"/>
      <w:pPr>
        <w:ind w:left="1440" w:hanging="360"/>
      </w:pPr>
      <w:rPr>
        <w:b/>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1" w15:restartNumberingAfterBreak="0">
    <w:nsid w:val="6F8D5605"/>
    <w:multiLevelType w:val="multilevel"/>
    <w:tmpl w:val="78DE4D3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1575E61"/>
    <w:multiLevelType w:val="hybridMultilevel"/>
    <w:tmpl w:val="0B1ED3AE"/>
    <w:lvl w:ilvl="0" w:tplc="0BC6F93E">
      <w:start w:val="1"/>
      <w:numFmt w:val="bullet"/>
      <w:lvlText w:val=""/>
      <w:lvlJc w:val="left"/>
      <w:pPr>
        <w:ind w:left="1065" w:hanging="360"/>
      </w:pPr>
      <w:rPr>
        <w:rFonts w:ascii="Symbol" w:hAnsi="Symbol" w:hint="default"/>
        <w:b/>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3" w15:restartNumberingAfterBreak="0">
    <w:nsid w:val="717029BE"/>
    <w:multiLevelType w:val="multilevel"/>
    <w:tmpl w:val="7C0C7A66"/>
    <w:lvl w:ilvl="0">
      <w:start w:val="4"/>
      <w:numFmt w:val="decimal"/>
      <w:lvlText w:val="%1."/>
      <w:lvlJc w:val="left"/>
      <w:pPr>
        <w:ind w:left="360" w:hanging="360"/>
      </w:pPr>
      <w:rPr>
        <w:rFonts w:hint="default"/>
        <w:b/>
        <w:bCs/>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40077DA"/>
    <w:multiLevelType w:val="hybridMultilevel"/>
    <w:tmpl w:val="48403AFC"/>
    <w:lvl w:ilvl="0" w:tplc="8B22F94A">
      <w:start w:val="1"/>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70339522">
    <w:abstractNumId w:val="2"/>
  </w:num>
  <w:num w:numId="2" w16cid:durableId="854225449">
    <w:abstractNumId w:val="14"/>
  </w:num>
  <w:num w:numId="3" w16cid:durableId="920676785">
    <w:abstractNumId w:val="20"/>
  </w:num>
  <w:num w:numId="4" w16cid:durableId="526337440">
    <w:abstractNumId w:val="3"/>
  </w:num>
  <w:num w:numId="5" w16cid:durableId="1466776717">
    <w:abstractNumId w:val="18"/>
    <w:lvlOverride w:ilvl="1">
      <w:lvl w:ilvl="1">
        <w:start w:val="1"/>
        <w:numFmt w:val="decimal"/>
        <w:lvlText w:val="%1.%2."/>
        <w:lvlJc w:val="left"/>
        <w:pPr>
          <w:ind w:left="792" w:hanging="432"/>
        </w:pPr>
        <w:rPr>
          <w:rFonts w:ascii="Times New Roman" w:hAnsi="Times New Roman" w:cs="Times New Roman" w:hint="default"/>
          <w:sz w:val="24"/>
          <w:szCs w:val="24"/>
        </w:rPr>
      </w:lvl>
    </w:lvlOverride>
    <w:lvlOverride w:ilvl="2">
      <w:lvl w:ilvl="2">
        <w:start w:val="1"/>
        <w:numFmt w:val="decimal"/>
        <w:lvlText w:val="%1.%2.%3."/>
        <w:lvlJc w:val="left"/>
        <w:pPr>
          <w:ind w:left="1224" w:hanging="504"/>
        </w:pPr>
      </w:lvl>
    </w:lvlOverride>
  </w:num>
  <w:num w:numId="6" w16cid:durableId="498468753">
    <w:abstractNumId w:val="22"/>
  </w:num>
  <w:num w:numId="7" w16cid:durableId="2042238412">
    <w:abstractNumId w:val="5"/>
  </w:num>
  <w:num w:numId="8" w16cid:durableId="1216158621">
    <w:abstractNumId w:val="7"/>
    <w:lvlOverride w:ilvl="1">
      <w:lvl w:ilvl="1">
        <w:start w:val="1"/>
        <w:numFmt w:val="decimal"/>
        <w:lvlText w:val="%1.%2."/>
        <w:lvlJc w:val="left"/>
        <w:pPr>
          <w:ind w:left="1142" w:hanging="432"/>
        </w:pPr>
        <w:rPr>
          <w:b w:val="0"/>
        </w:rPr>
      </w:lvl>
    </w:lvlOverride>
  </w:num>
  <w:num w:numId="9" w16cid:durableId="1089230900">
    <w:abstractNumId w:val="16"/>
  </w:num>
  <w:num w:numId="10" w16cid:durableId="1152331079">
    <w:abstractNumId w:val="13"/>
  </w:num>
  <w:num w:numId="11" w16cid:durableId="369190121">
    <w:abstractNumId w:val="12"/>
  </w:num>
  <w:num w:numId="12" w16cid:durableId="845483149">
    <w:abstractNumId w:val="4"/>
    <w:lvlOverride w:ilvl="1">
      <w:lvl w:ilvl="1">
        <w:start w:val="1"/>
        <w:numFmt w:val="decimal"/>
        <w:lvlText w:val="%1.%2."/>
        <w:lvlJc w:val="left"/>
        <w:pPr>
          <w:ind w:left="792" w:hanging="432"/>
        </w:pPr>
        <w:rPr>
          <w:rFonts w:ascii="Times New Roman" w:hAnsi="Times New Roman" w:cs="Times New Roman" w:hint="default"/>
          <w:sz w:val="24"/>
          <w:szCs w:val="24"/>
        </w:rPr>
      </w:lvl>
    </w:lvlOverride>
  </w:num>
  <w:num w:numId="13" w16cid:durableId="617026385">
    <w:abstractNumId w:val="11"/>
  </w:num>
  <w:num w:numId="14" w16cid:durableId="1282109202">
    <w:abstractNumId w:val="19"/>
  </w:num>
  <w:num w:numId="15" w16cid:durableId="1750468461">
    <w:abstractNumId w:val="6"/>
  </w:num>
  <w:num w:numId="16" w16cid:durableId="1322462439">
    <w:abstractNumId w:val="17"/>
  </w:num>
  <w:num w:numId="17" w16cid:durableId="1002858183">
    <w:abstractNumId w:val="1"/>
  </w:num>
  <w:num w:numId="18" w16cid:durableId="845094655">
    <w:abstractNumId w:val="8"/>
  </w:num>
  <w:num w:numId="19" w16cid:durableId="1362171070">
    <w:abstractNumId w:val="15"/>
  </w:num>
  <w:num w:numId="20" w16cid:durableId="1363822460">
    <w:abstractNumId w:val="21"/>
  </w:num>
  <w:num w:numId="21" w16cid:durableId="332682213">
    <w:abstractNumId w:val="23"/>
  </w:num>
  <w:num w:numId="22" w16cid:durableId="202327970">
    <w:abstractNumId w:val="0"/>
  </w:num>
  <w:num w:numId="23" w16cid:durableId="557522705">
    <w:abstractNumId w:val="9"/>
  </w:num>
  <w:num w:numId="24" w16cid:durableId="947661087">
    <w:abstractNumId w:val="10"/>
  </w:num>
  <w:num w:numId="25" w16cid:durableId="20991379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0esdzbQPI9/re6hVZhoApde5PP7h52tj6twHblUCqJc+NG/y9OJZkHI5ohJOynclvP3E2cmzVBb6sKt6mgEUPQ==" w:salt="E0KNCJAF8B5JjQp+Hy3crw=="/>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89A"/>
    <w:rsid w:val="00004D94"/>
    <w:rsid w:val="0003133F"/>
    <w:rsid w:val="000416BF"/>
    <w:rsid w:val="00074A78"/>
    <w:rsid w:val="00080317"/>
    <w:rsid w:val="000D3C20"/>
    <w:rsid w:val="000D4027"/>
    <w:rsid w:val="000F0218"/>
    <w:rsid w:val="00102DD2"/>
    <w:rsid w:val="00104D52"/>
    <w:rsid w:val="00114A01"/>
    <w:rsid w:val="0012267F"/>
    <w:rsid w:val="00122FE2"/>
    <w:rsid w:val="00131598"/>
    <w:rsid w:val="00150DF5"/>
    <w:rsid w:val="00154C77"/>
    <w:rsid w:val="001604E7"/>
    <w:rsid w:val="00174EDB"/>
    <w:rsid w:val="0017703E"/>
    <w:rsid w:val="001823EF"/>
    <w:rsid w:val="00182E84"/>
    <w:rsid w:val="00185825"/>
    <w:rsid w:val="00185F23"/>
    <w:rsid w:val="00195E5E"/>
    <w:rsid w:val="001977F4"/>
    <w:rsid w:val="001A2CDD"/>
    <w:rsid w:val="001A6763"/>
    <w:rsid w:val="001D1842"/>
    <w:rsid w:val="001D51D4"/>
    <w:rsid w:val="001F3978"/>
    <w:rsid w:val="002035C5"/>
    <w:rsid w:val="002110FD"/>
    <w:rsid w:val="00227105"/>
    <w:rsid w:val="00235871"/>
    <w:rsid w:val="00240DC3"/>
    <w:rsid w:val="00273424"/>
    <w:rsid w:val="002A68DD"/>
    <w:rsid w:val="002B18E9"/>
    <w:rsid w:val="002C337B"/>
    <w:rsid w:val="002C5BC1"/>
    <w:rsid w:val="002E374C"/>
    <w:rsid w:val="002F3786"/>
    <w:rsid w:val="002F4359"/>
    <w:rsid w:val="00305E81"/>
    <w:rsid w:val="00310087"/>
    <w:rsid w:val="0032762F"/>
    <w:rsid w:val="00333F3F"/>
    <w:rsid w:val="00345D77"/>
    <w:rsid w:val="003521A0"/>
    <w:rsid w:val="00366AA6"/>
    <w:rsid w:val="003816FB"/>
    <w:rsid w:val="00390073"/>
    <w:rsid w:val="003A732B"/>
    <w:rsid w:val="003B1EF2"/>
    <w:rsid w:val="003B4C7B"/>
    <w:rsid w:val="003B4D5A"/>
    <w:rsid w:val="003C069D"/>
    <w:rsid w:val="003C578F"/>
    <w:rsid w:val="003E6C62"/>
    <w:rsid w:val="003E7B3D"/>
    <w:rsid w:val="0040223A"/>
    <w:rsid w:val="00404381"/>
    <w:rsid w:val="0040679D"/>
    <w:rsid w:val="004070BB"/>
    <w:rsid w:val="00415233"/>
    <w:rsid w:val="00443C30"/>
    <w:rsid w:val="00465EB8"/>
    <w:rsid w:val="00471C0A"/>
    <w:rsid w:val="00491B67"/>
    <w:rsid w:val="004A342D"/>
    <w:rsid w:val="004D5D9B"/>
    <w:rsid w:val="004E037E"/>
    <w:rsid w:val="004E578A"/>
    <w:rsid w:val="004E62EB"/>
    <w:rsid w:val="004E67EF"/>
    <w:rsid w:val="004E6B27"/>
    <w:rsid w:val="00520628"/>
    <w:rsid w:val="005502B3"/>
    <w:rsid w:val="005652BA"/>
    <w:rsid w:val="005656B9"/>
    <w:rsid w:val="005709D9"/>
    <w:rsid w:val="00577722"/>
    <w:rsid w:val="005A5531"/>
    <w:rsid w:val="005B5415"/>
    <w:rsid w:val="005C3497"/>
    <w:rsid w:val="005D26B7"/>
    <w:rsid w:val="005D5FAD"/>
    <w:rsid w:val="005E4B44"/>
    <w:rsid w:val="005F143C"/>
    <w:rsid w:val="00605476"/>
    <w:rsid w:val="00613730"/>
    <w:rsid w:val="00623D2E"/>
    <w:rsid w:val="0066023F"/>
    <w:rsid w:val="0069010C"/>
    <w:rsid w:val="006943BD"/>
    <w:rsid w:val="006C003F"/>
    <w:rsid w:val="006C30ED"/>
    <w:rsid w:val="006C3EAD"/>
    <w:rsid w:val="0070334C"/>
    <w:rsid w:val="007101FB"/>
    <w:rsid w:val="007255D1"/>
    <w:rsid w:val="00757168"/>
    <w:rsid w:val="00764617"/>
    <w:rsid w:val="00787B05"/>
    <w:rsid w:val="007973D9"/>
    <w:rsid w:val="007D05FC"/>
    <w:rsid w:val="007F7CA3"/>
    <w:rsid w:val="00803859"/>
    <w:rsid w:val="00807346"/>
    <w:rsid w:val="00861132"/>
    <w:rsid w:val="00864786"/>
    <w:rsid w:val="0087221B"/>
    <w:rsid w:val="008801FE"/>
    <w:rsid w:val="008846D1"/>
    <w:rsid w:val="00884805"/>
    <w:rsid w:val="008920B1"/>
    <w:rsid w:val="00894DB8"/>
    <w:rsid w:val="008967B2"/>
    <w:rsid w:val="00897C53"/>
    <w:rsid w:val="008B1EA1"/>
    <w:rsid w:val="008F17A8"/>
    <w:rsid w:val="00902C35"/>
    <w:rsid w:val="00913AA8"/>
    <w:rsid w:val="00932FD5"/>
    <w:rsid w:val="00940ADD"/>
    <w:rsid w:val="00952A9B"/>
    <w:rsid w:val="00963CEA"/>
    <w:rsid w:val="00987D54"/>
    <w:rsid w:val="009B4832"/>
    <w:rsid w:val="009C217A"/>
    <w:rsid w:val="009C46FB"/>
    <w:rsid w:val="009D727A"/>
    <w:rsid w:val="009F3AE8"/>
    <w:rsid w:val="00A02FE5"/>
    <w:rsid w:val="00A066CB"/>
    <w:rsid w:val="00A069E2"/>
    <w:rsid w:val="00A17602"/>
    <w:rsid w:val="00A27B01"/>
    <w:rsid w:val="00A308BB"/>
    <w:rsid w:val="00A41F39"/>
    <w:rsid w:val="00A4296B"/>
    <w:rsid w:val="00A4766A"/>
    <w:rsid w:val="00A74DA9"/>
    <w:rsid w:val="00A834EC"/>
    <w:rsid w:val="00A86D8B"/>
    <w:rsid w:val="00A90141"/>
    <w:rsid w:val="00A919F7"/>
    <w:rsid w:val="00A955AE"/>
    <w:rsid w:val="00A96E75"/>
    <w:rsid w:val="00AA6D27"/>
    <w:rsid w:val="00B02480"/>
    <w:rsid w:val="00B05FB3"/>
    <w:rsid w:val="00B107A1"/>
    <w:rsid w:val="00B163EB"/>
    <w:rsid w:val="00B20228"/>
    <w:rsid w:val="00B31097"/>
    <w:rsid w:val="00B317B4"/>
    <w:rsid w:val="00B323FC"/>
    <w:rsid w:val="00B643C4"/>
    <w:rsid w:val="00B6475B"/>
    <w:rsid w:val="00B77323"/>
    <w:rsid w:val="00B80DDA"/>
    <w:rsid w:val="00B85ECE"/>
    <w:rsid w:val="00B8799C"/>
    <w:rsid w:val="00B97D84"/>
    <w:rsid w:val="00BC63E3"/>
    <w:rsid w:val="00BD5FE9"/>
    <w:rsid w:val="00BF1A6A"/>
    <w:rsid w:val="00C02967"/>
    <w:rsid w:val="00C03352"/>
    <w:rsid w:val="00C119AA"/>
    <w:rsid w:val="00C16B5C"/>
    <w:rsid w:val="00C17AE9"/>
    <w:rsid w:val="00C25D92"/>
    <w:rsid w:val="00C46533"/>
    <w:rsid w:val="00C85934"/>
    <w:rsid w:val="00CB2FAF"/>
    <w:rsid w:val="00CD0667"/>
    <w:rsid w:val="00D0032D"/>
    <w:rsid w:val="00D13375"/>
    <w:rsid w:val="00D60DA0"/>
    <w:rsid w:val="00DD116D"/>
    <w:rsid w:val="00DF0D27"/>
    <w:rsid w:val="00E119E3"/>
    <w:rsid w:val="00E11A56"/>
    <w:rsid w:val="00E16271"/>
    <w:rsid w:val="00E2271D"/>
    <w:rsid w:val="00E24992"/>
    <w:rsid w:val="00E33A7E"/>
    <w:rsid w:val="00E400EA"/>
    <w:rsid w:val="00E43D48"/>
    <w:rsid w:val="00E46B2E"/>
    <w:rsid w:val="00E477C2"/>
    <w:rsid w:val="00E667A0"/>
    <w:rsid w:val="00E72748"/>
    <w:rsid w:val="00EF5E5F"/>
    <w:rsid w:val="00F1689A"/>
    <w:rsid w:val="00F1712D"/>
    <w:rsid w:val="00F172F3"/>
    <w:rsid w:val="00F32171"/>
    <w:rsid w:val="00F34757"/>
    <w:rsid w:val="00F35B47"/>
    <w:rsid w:val="00F407AC"/>
    <w:rsid w:val="00F434DC"/>
    <w:rsid w:val="00F55290"/>
    <w:rsid w:val="00F93A6E"/>
    <w:rsid w:val="00FD4C42"/>
    <w:rsid w:val="00FD7530"/>
    <w:rsid w:val="00FE1EEE"/>
    <w:rsid w:val="00FF0602"/>
    <w:rsid w:val="00FF1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4377F"/>
  <w15:chartTrackingRefBased/>
  <w15:docId w15:val="{9BD3C81C-710F-474D-80BD-78DCB978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5502B3"/>
    <w:pPr>
      <w:keepNext/>
      <w:spacing w:after="0" w:line="240" w:lineRule="auto"/>
      <w:jc w:val="center"/>
      <w:outlineLvl w:val="0"/>
    </w:pPr>
    <w:rPr>
      <w:rFonts w:ascii="Times New Roman" w:eastAsia="Times New Roman" w:hAnsi="Times New Roman" w:cs="Times New Roman"/>
      <w:b/>
      <w:bCs/>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6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unhideWhenUsed/>
    <w:qFormat/>
    <w:rsid w:val="00F1689A"/>
    <w:pPr>
      <w:spacing w:after="80" w:line="240" w:lineRule="auto"/>
      <w:ind w:left="720"/>
      <w:contextualSpacing/>
    </w:pPr>
    <w:rPr>
      <w:rFonts w:ascii="Tahoma" w:eastAsia="Times New Roman" w:hAnsi="Tahoma" w:cs="Tahoma"/>
      <w:sz w:val="20"/>
      <w:lang w:val="uk-UA"/>
    </w:rPr>
  </w:style>
  <w:style w:type="paragraph" w:styleId="a5">
    <w:name w:val="No Spacing"/>
    <w:uiPriority w:val="1"/>
    <w:qFormat/>
    <w:rsid w:val="00F1689A"/>
    <w:pPr>
      <w:spacing w:after="0" w:line="240" w:lineRule="auto"/>
    </w:pPr>
    <w:rPr>
      <w:rFonts w:eastAsiaTheme="minorEastAsia"/>
      <w:lang w:val="uk-UA" w:eastAsia="uk-UA"/>
    </w:rPr>
  </w:style>
  <w:style w:type="numbering" w:styleId="111111">
    <w:name w:val="Outline List 2"/>
    <w:basedOn w:val="a2"/>
    <w:semiHidden/>
    <w:unhideWhenUsed/>
    <w:rsid w:val="00C16B5C"/>
    <w:pPr>
      <w:numPr>
        <w:numId w:val="4"/>
      </w:numPr>
    </w:pPr>
  </w:style>
  <w:style w:type="character" w:customStyle="1" w:styleId="FontStyle12">
    <w:name w:val="Font Style12"/>
    <w:basedOn w:val="a0"/>
    <w:uiPriority w:val="99"/>
    <w:rsid w:val="00C16B5C"/>
    <w:rPr>
      <w:rFonts w:ascii="Times New Roman" w:hAnsi="Times New Roman" w:cs="Times New Roman" w:hint="default"/>
      <w:sz w:val="22"/>
      <w:szCs w:val="22"/>
    </w:rPr>
  </w:style>
  <w:style w:type="paragraph" w:customStyle="1" w:styleId="Style1">
    <w:name w:val="Style1"/>
    <w:basedOn w:val="a"/>
    <w:uiPriority w:val="99"/>
    <w:rsid w:val="00C16B5C"/>
    <w:pPr>
      <w:widowControl w:val="0"/>
      <w:autoSpaceDE w:val="0"/>
      <w:autoSpaceDN w:val="0"/>
      <w:adjustRightInd w:val="0"/>
      <w:spacing w:after="0" w:line="276" w:lineRule="exact"/>
      <w:jc w:val="both"/>
    </w:pPr>
    <w:rPr>
      <w:rFonts w:ascii="Times New Roman" w:eastAsiaTheme="minorEastAsia" w:hAnsi="Times New Roman" w:cs="Times New Roman"/>
      <w:sz w:val="24"/>
      <w:szCs w:val="24"/>
      <w:lang w:eastAsia="ru-RU"/>
    </w:rPr>
  </w:style>
  <w:style w:type="paragraph" w:customStyle="1" w:styleId="tj">
    <w:name w:val="tj"/>
    <w:basedOn w:val="a"/>
    <w:rsid w:val="00C16B5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0">
    <w:name w:val="Заголовок 1 Знак"/>
    <w:basedOn w:val="a0"/>
    <w:link w:val="1"/>
    <w:rsid w:val="005502B3"/>
    <w:rPr>
      <w:rFonts w:ascii="Times New Roman" w:eastAsia="Times New Roman" w:hAnsi="Times New Roman" w:cs="Times New Roman"/>
      <w:b/>
      <w:bCs/>
      <w:sz w:val="28"/>
      <w:szCs w:val="24"/>
      <w:lang w:val="uk-UA" w:eastAsia="ru-RU"/>
    </w:rPr>
  </w:style>
  <w:style w:type="paragraph" w:styleId="a6">
    <w:name w:val="header"/>
    <w:basedOn w:val="a"/>
    <w:link w:val="a7"/>
    <w:uiPriority w:val="99"/>
    <w:unhideWhenUsed/>
    <w:rsid w:val="005502B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02B3"/>
  </w:style>
  <w:style w:type="paragraph" w:styleId="a8">
    <w:name w:val="footer"/>
    <w:basedOn w:val="a"/>
    <w:link w:val="a9"/>
    <w:uiPriority w:val="99"/>
    <w:unhideWhenUsed/>
    <w:rsid w:val="005502B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502B3"/>
  </w:style>
  <w:style w:type="paragraph" w:styleId="aa">
    <w:name w:val="Balloon Text"/>
    <w:basedOn w:val="a"/>
    <w:link w:val="ab"/>
    <w:uiPriority w:val="99"/>
    <w:semiHidden/>
    <w:unhideWhenUsed/>
    <w:rsid w:val="007101F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101FB"/>
    <w:rPr>
      <w:rFonts w:ascii="Segoe UI" w:hAnsi="Segoe UI" w:cs="Segoe UI"/>
      <w:sz w:val="18"/>
      <w:szCs w:val="18"/>
    </w:rPr>
  </w:style>
  <w:style w:type="paragraph" w:customStyle="1" w:styleId="11">
    <w:name w:val="Абзац списка1"/>
    <w:basedOn w:val="a"/>
    <w:rsid w:val="004070BB"/>
    <w:pPr>
      <w:suppressAutoHyphens/>
      <w:spacing w:after="200" w:line="276" w:lineRule="auto"/>
      <w:ind w:left="720"/>
      <w:contextualSpacing/>
    </w:pPr>
    <w:rPr>
      <w:rFonts w:ascii="Calibri" w:eastAsia="Calibri" w:hAnsi="Calibri" w:cs="Calibri"/>
      <w:lang w:eastAsia="ru-UA"/>
    </w:rPr>
  </w:style>
  <w:style w:type="character" w:styleId="ac">
    <w:name w:val="Placeholder Text"/>
    <w:basedOn w:val="a0"/>
    <w:uiPriority w:val="99"/>
    <w:semiHidden/>
    <w:rsid w:val="004070BB"/>
    <w:rPr>
      <w:color w:val="666666"/>
    </w:rPr>
  </w:style>
  <w:style w:type="character" w:styleId="ad">
    <w:name w:val="Hyperlink"/>
    <w:basedOn w:val="a0"/>
    <w:uiPriority w:val="99"/>
    <w:unhideWhenUsed/>
    <w:rsid w:val="00240DC3"/>
    <w:rPr>
      <w:color w:val="0563C1" w:themeColor="hyperlink"/>
      <w:u w:val="single"/>
    </w:rPr>
  </w:style>
  <w:style w:type="character" w:styleId="ae">
    <w:name w:val="Unresolved Mention"/>
    <w:basedOn w:val="a0"/>
    <w:uiPriority w:val="99"/>
    <w:semiHidden/>
    <w:unhideWhenUsed/>
    <w:rsid w:val="00240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ffice@kadorrenergy.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41475-5B15-489C-9AE0-537C321CE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5</Pages>
  <Words>2491</Words>
  <Characters>14204</Characters>
  <Application>Microsoft Office Word</Application>
  <DocSecurity>8</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MyComp</dc:creator>
  <cp:keywords/>
  <dc:description/>
  <cp:lastModifiedBy>Andrii Sergatyi</cp:lastModifiedBy>
  <cp:revision>49</cp:revision>
  <cp:lastPrinted>2020-11-13T12:51:00Z</cp:lastPrinted>
  <dcterms:created xsi:type="dcterms:W3CDTF">2024-08-05T12:49:00Z</dcterms:created>
  <dcterms:modified xsi:type="dcterms:W3CDTF">2025-07-31T07:19:00Z</dcterms:modified>
</cp:coreProperties>
</file>